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jc w:val="center"/>
        <w:rPr>
          <w:rFonts w:hint="eastAsia"/>
          <w:lang w:val="en-US" w:eastAsia="zh-CN"/>
        </w:rPr>
      </w:pPr>
    </w:p>
    <w:p>
      <w:pPr>
        <w:pStyle w:val="2"/>
        <w:jc w:val="center"/>
        <w:rPr>
          <w:rFonts w:hint="eastAsia"/>
          <w:sz w:val="52"/>
          <w:szCs w:val="52"/>
        </w:rPr>
      </w:pPr>
      <w:bookmarkStart w:id="0" w:name="_Toc28267"/>
      <w:r>
        <w:rPr>
          <w:rFonts w:hint="eastAsia"/>
          <w:sz w:val="52"/>
          <w:szCs w:val="52"/>
          <w:lang w:val="en-US" w:eastAsia="zh-CN"/>
        </w:rPr>
        <w:t>天坛医院及南四环停车</w:t>
      </w:r>
      <w:r>
        <w:rPr>
          <w:rFonts w:hint="eastAsia"/>
          <w:sz w:val="52"/>
          <w:szCs w:val="52"/>
        </w:rPr>
        <w:t>诱导</w:t>
      </w:r>
      <w:bookmarkEnd w:id="0"/>
    </w:p>
    <w:p>
      <w:pPr>
        <w:pStyle w:val="2"/>
        <w:jc w:val="center"/>
        <w:rPr>
          <w:rFonts w:hint="eastAsia"/>
          <w:sz w:val="52"/>
          <w:szCs w:val="52"/>
        </w:rPr>
      </w:pPr>
      <w:bookmarkStart w:id="1" w:name="_Toc8977"/>
      <w:r>
        <w:rPr>
          <w:rFonts w:hint="eastAsia"/>
          <w:sz w:val="52"/>
          <w:szCs w:val="52"/>
          <w:lang w:val="en-US" w:eastAsia="zh-CN"/>
        </w:rPr>
        <w:t>项目设计</w:t>
      </w:r>
      <w:r>
        <w:rPr>
          <w:rFonts w:hint="eastAsia"/>
          <w:sz w:val="52"/>
          <w:szCs w:val="52"/>
        </w:rPr>
        <w:t>方案</w:t>
      </w:r>
      <w:bookmarkEnd w:id="1"/>
    </w:p>
    <w:p>
      <w:pPr>
        <w:jc w:val="center"/>
        <w:rPr>
          <w:rFonts w:hint="eastAsia"/>
          <w:b/>
          <w:bCs/>
          <w:sz w:val="44"/>
          <w:szCs w:val="44"/>
        </w:rPr>
      </w:pPr>
    </w:p>
    <w:p>
      <w:pPr>
        <w:jc w:val="center"/>
        <w:rPr>
          <w:rFonts w:hint="eastAsia"/>
          <w:b/>
          <w:bCs/>
          <w:sz w:val="44"/>
          <w:szCs w:val="44"/>
        </w:rPr>
      </w:pPr>
    </w:p>
    <w:p>
      <w:pPr>
        <w:jc w:val="center"/>
        <w:rPr>
          <w:rFonts w:hint="eastAsia"/>
          <w:b/>
          <w:bCs/>
          <w:sz w:val="44"/>
          <w:szCs w:val="44"/>
        </w:rPr>
      </w:pPr>
    </w:p>
    <w:p>
      <w:pPr>
        <w:jc w:val="center"/>
        <w:rPr>
          <w:rFonts w:hint="eastAsia"/>
          <w:b/>
          <w:bCs/>
          <w:sz w:val="44"/>
          <w:szCs w:val="44"/>
        </w:rPr>
      </w:pPr>
    </w:p>
    <w:p>
      <w:pPr>
        <w:jc w:val="center"/>
        <w:rPr>
          <w:rFonts w:hint="eastAsia"/>
          <w:b/>
          <w:bCs/>
          <w:sz w:val="44"/>
          <w:szCs w:val="44"/>
        </w:rPr>
      </w:pPr>
    </w:p>
    <w:p>
      <w:pPr>
        <w:jc w:val="center"/>
        <w:rPr>
          <w:rFonts w:hint="eastAsia"/>
          <w:b/>
          <w:bCs/>
          <w:sz w:val="44"/>
          <w:szCs w:val="44"/>
        </w:rPr>
      </w:pPr>
    </w:p>
    <w:p>
      <w:pPr>
        <w:jc w:val="center"/>
        <w:rPr>
          <w:rFonts w:hint="eastAsia"/>
          <w:b/>
          <w:bCs/>
          <w:sz w:val="44"/>
          <w:szCs w:val="44"/>
        </w:rPr>
      </w:pPr>
    </w:p>
    <w:p>
      <w:pPr>
        <w:jc w:val="center"/>
        <w:rPr>
          <w:rFonts w:hint="eastAsia"/>
          <w:b/>
          <w:bCs/>
          <w:sz w:val="44"/>
          <w:szCs w:val="44"/>
        </w:rPr>
      </w:pPr>
    </w:p>
    <w:p>
      <w:pPr>
        <w:jc w:val="center"/>
        <w:rPr>
          <w:rFonts w:hint="eastAsia"/>
          <w:b/>
          <w:bCs/>
          <w:sz w:val="44"/>
          <w:szCs w:val="44"/>
        </w:rPr>
      </w:pPr>
    </w:p>
    <w:p>
      <w:pPr>
        <w:jc w:val="center"/>
        <w:rPr>
          <w:rFonts w:hint="eastAsia"/>
          <w:b/>
          <w:bCs/>
          <w:sz w:val="44"/>
          <w:szCs w:val="44"/>
        </w:rPr>
      </w:pPr>
    </w:p>
    <w:p>
      <w:pPr>
        <w:jc w:val="center"/>
        <w:rPr>
          <w:rFonts w:hint="eastAsia"/>
          <w:b/>
          <w:bCs/>
          <w:sz w:val="44"/>
          <w:szCs w:val="44"/>
        </w:rPr>
      </w:pPr>
    </w:p>
    <w:p>
      <w:pPr>
        <w:jc w:val="center"/>
        <w:rPr>
          <w:rFonts w:hint="eastAsia"/>
          <w:b/>
          <w:bCs/>
          <w:sz w:val="44"/>
          <w:szCs w:val="44"/>
        </w:rPr>
      </w:pPr>
    </w:p>
    <w:p>
      <w:pPr>
        <w:jc w:val="center"/>
        <w:rPr>
          <w:rFonts w:hint="eastAsia"/>
          <w:b/>
          <w:bCs/>
          <w:sz w:val="44"/>
          <w:szCs w:val="44"/>
        </w:rPr>
      </w:pPr>
    </w:p>
    <w:p>
      <w:pPr>
        <w:jc w:val="center"/>
        <w:rPr>
          <w:rFonts w:hint="eastAsia"/>
          <w:b/>
          <w:bCs/>
          <w:sz w:val="44"/>
          <w:szCs w:val="44"/>
        </w:rPr>
      </w:pPr>
    </w:p>
    <w:p>
      <w:pPr>
        <w:jc w:val="center"/>
        <w:rPr>
          <w:rFonts w:hint="eastAsia"/>
          <w:b/>
          <w:bCs/>
          <w:sz w:val="44"/>
          <w:szCs w:val="44"/>
        </w:rPr>
      </w:pPr>
    </w:p>
    <w:p>
      <w:pPr>
        <w:jc w:val="both"/>
        <w:rPr>
          <w:rFonts w:hint="eastAsia"/>
          <w:b/>
          <w:bCs/>
          <w:sz w:val="44"/>
          <w:szCs w:val="44"/>
        </w:rPr>
      </w:pPr>
    </w:p>
    <w:p>
      <w:pPr>
        <w:jc w:val="center"/>
        <w:rPr>
          <w:rFonts w:hint="eastAsia"/>
          <w:b/>
          <w:bCs/>
          <w:sz w:val="44"/>
          <w:szCs w:val="44"/>
        </w:rPr>
      </w:pPr>
    </w:p>
    <w:p>
      <w:pPr>
        <w:jc w:val="center"/>
        <w:rPr>
          <w:rFonts w:hint="eastAsia"/>
          <w:b/>
          <w:bCs/>
          <w:sz w:val="44"/>
          <w:szCs w:val="44"/>
        </w:rPr>
      </w:pPr>
      <w:r>
        <w:rPr>
          <w:rFonts w:hint="eastAsia"/>
          <w:b/>
          <w:bCs/>
          <w:sz w:val="44"/>
          <w:szCs w:val="44"/>
        </w:rPr>
        <w:t>目录</w:t>
      </w:r>
    </w:p>
    <w:p>
      <w:pPr>
        <w:jc w:val="center"/>
        <w:rPr>
          <w:rFonts w:hint="eastAsia"/>
          <w:b/>
          <w:bCs/>
          <w:sz w:val="44"/>
          <w:szCs w:val="44"/>
        </w:rPr>
      </w:pP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right="0" w:rightChars="0" w:firstLine="0" w:firstLineChars="0"/>
        <w:jc w:val="both"/>
        <w:textAlignment w:val="auto"/>
        <w:rPr>
          <w:sz w:val="24"/>
          <w:szCs w:val="24"/>
        </w:rPr>
      </w:pPr>
      <w:r>
        <w:rPr>
          <w:rFonts w:asciiTheme="minorEastAsia" w:hAnsiTheme="minorEastAsia"/>
          <w:b/>
          <w:bCs/>
          <w:sz w:val="24"/>
          <w:szCs w:val="24"/>
        </w:rPr>
        <w:fldChar w:fldCharType="begin"/>
      </w:r>
      <w:r>
        <w:rPr>
          <w:rFonts w:asciiTheme="minorEastAsia" w:hAnsiTheme="minorEastAsia"/>
          <w:b/>
          <w:bCs/>
          <w:sz w:val="24"/>
          <w:szCs w:val="24"/>
        </w:rPr>
        <w:instrText xml:space="preserve"> </w:instrText>
      </w:r>
      <w:r>
        <w:rPr>
          <w:rFonts w:hint="eastAsia" w:asciiTheme="minorEastAsia" w:hAnsiTheme="minorEastAsia"/>
          <w:b/>
          <w:bCs/>
          <w:sz w:val="24"/>
          <w:szCs w:val="24"/>
        </w:rPr>
        <w:instrText xml:space="preserve">TOC \o "1-3" \h \z \u</w:instrText>
      </w:r>
      <w:r>
        <w:rPr>
          <w:rFonts w:asciiTheme="minorEastAsia" w:hAnsiTheme="minorEastAsia"/>
          <w:b/>
          <w:bCs/>
          <w:sz w:val="24"/>
          <w:szCs w:val="24"/>
        </w:rPr>
        <w:instrText xml:space="preserve"> </w:instrText>
      </w:r>
      <w:r>
        <w:rPr>
          <w:rFonts w:asciiTheme="minorEastAsia" w:hAnsiTheme="minorEastAsia"/>
          <w:b/>
          <w:bCs/>
          <w:sz w:val="24"/>
          <w:szCs w:val="24"/>
        </w:rPr>
        <w:fldChar w:fldCharType="separate"/>
      </w:r>
      <w:r>
        <w:rPr>
          <w:rFonts w:asciiTheme="minorEastAsia" w:hAnsiTheme="minorEastAsia"/>
          <w:bCs/>
          <w:sz w:val="24"/>
          <w:szCs w:val="24"/>
        </w:rPr>
        <w:fldChar w:fldCharType="begin"/>
      </w:r>
      <w:r>
        <w:rPr>
          <w:rFonts w:asciiTheme="minorEastAsia" w:hAnsiTheme="minorEastAsia"/>
          <w:bCs/>
          <w:sz w:val="24"/>
          <w:szCs w:val="24"/>
        </w:rPr>
        <w:instrText xml:space="preserve"> HYPERLINK \l _Toc28267 </w:instrText>
      </w:r>
      <w:r>
        <w:rPr>
          <w:rFonts w:asciiTheme="minorEastAsia" w:hAnsiTheme="minorEastAsia"/>
          <w:bCs/>
          <w:sz w:val="24"/>
          <w:szCs w:val="24"/>
        </w:rPr>
        <w:fldChar w:fldCharType="separate"/>
      </w:r>
      <w:r>
        <w:rPr>
          <w:rFonts w:hint="eastAsia"/>
          <w:sz w:val="24"/>
          <w:szCs w:val="24"/>
          <w:lang w:val="en-US" w:eastAsia="zh-CN"/>
        </w:rPr>
        <w:t>天坛医院及南四环停车</w:t>
      </w:r>
      <w:r>
        <w:rPr>
          <w:rFonts w:hint="eastAsia"/>
          <w:sz w:val="24"/>
          <w:szCs w:val="24"/>
        </w:rPr>
        <w:t>诱导</w:t>
      </w:r>
      <w:r>
        <w:rPr>
          <w:sz w:val="24"/>
          <w:szCs w:val="24"/>
        </w:rPr>
        <w:tab/>
      </w:r>
      <w:r>
        <w:rPr>
          <w:sz w:val="24"/>
          <w:szCs w:val="24"/>
        </w:rPr>
        <w:fldChar w:fldCharType="begin"/>
      </w:r>
      <w:r>
        <w:rPr>
          <w:sz w:val="24"/>
          <w:szCs w:val="24"/>
        </w:rPr>
        <w:instrText xml:space="preserve"> PAGEREF _Toc28267 </w:instrText>
      </w:r>
      <w:r>
        <w:rPr>
          <w:sz w:val="24"/>
          <w:szCs w:val="24"/>
        </w:rPr>
        <w:fldChar w:fldCharType="separate"/>
      </w:r>
      <w:r>
        <w:rPr>
          <w:sz w:val="24"/>
          <w:szCs w:val="24"/>
        </w:rPr>
        <w:t>1</w:t>
      </w:r>
      <w:r>
        <w:rPr>
          <w:sz w:val="24"/>
          <w:szCs w:val="24"/>
        </w:rPr>
        <w:fldChar w:fldCharType="end"/>
      </w:r>
      <w:r>
        <w:rPr>
          <w:rFonts w:asciiTheme="minorEastAsia" w:hAnsiTheme="minorEastAsia"/>
          <w:bCs/>
          <w:sz w:val="24"/>
          <w:szCs w:val="24"/>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right="0" w:rightChars="0" w:firstLine="0" w:firstLineChars="0"/>
        <w:jc w:val="both"/>
        <w:textAlignment w:val="auto"/>
        <w:rPr>
          <w:sz w:val="24"/>
          <w:szCs w:val="24"/>
        </w:rPr>
      </w:pPr>
      <w:r>
        <w:rPr>
          <w:rFonts w:asciiTheme="minorEastAsia" w:hAnsiTheme="minorEastAsia"/>
          <w:bCs/>
          <w:sz w:val="24"/>
          <w:szCs w:val="24"/>
        </w:rPr>
        <w:fldChar w:fldCharType="begin"/>
      </w:r>
      <w:r>
        <w:rPr>
          <w:rFonts w:asciiTheme="minorEastAsia" w:hAnsiTheme="minorEastAsia"/>
          <w:bCs/>
          <w:sz w:val="24"/>
          <w:szCs w:val="24"/>
        </w:rPr>
        <w:instrText xml:space="preserve"> HYPERLINK \l _Toc8977 </w:instrText>
      </w:r>
      <w:r>
        <w:rPr>
          <w:rFonts w:asciiTheme="minorEastAsia" w:hAnsiTheme="minorEastAsia"/>
          <w:bCs/>
          <w:sz w:val="24"/>
          <w:szCs w:val="24"/>
        </w:rPr>
        <w:fldChar w:fldCharType="separate"/>
      </w:r>
      <w:r>
        <w:rPr>
          <w:rFonts w:hint="eastAsia"/>
          <w:sz w:val="24"/>
          <w:szCs w:val="24"/>
          <w:lang w:val="en-US" w:eastAsia="zh-CN"/>
        </w:rPr>
        <w:t>项目设计</w:t>
      </w:r>
      <w:r>
        <w:rPr>
          <w:rFonts w:hint="eastAsia"/>
          <w:sz w:val="24"/>
          <w:szCs w:val="24"/>
        </w:rPr>
        <w:t>方案</w:t>
      </w:r>
      <w:r>
        <w:rPr>
          <w:sz w:val="24"/>
          <w:szCs w:val="24"/>
        </w:rPr>
        <w:tab/>
      </w:r>
      <w:r>
        <w:rPr>
          <w:sz w:val="24"/>
          <w:szCs w:val="24"/>
        </w:rPr>
        <w:fldChar w:fldCharType="begin"/>
      </w:r>
      <w:r>
        <w:rPr>
          <w:sz w:val="24"/>
          <w:szCs w:val="24"/>
        </w:rPr>
        <w:instrText xml:space="preserve"> PAGEREF _Toc8977 </w:instrText>
      </w:r>
      <w:r>
        <w:rPr>
          <w:sz w:val="24"/>
          <w:szCs w:val="24"/>
        </w:rPr>
        <w:fldChar w:fldCharType="separate"/>
      </w:r>
      <w:r>
        <w:rPr>
          <w:sz w:val="24"/>
          <w:szCs w:val="24"/>
        </w:rPr>
        <w:t>1</w:t>
      </w:r>
      <w:r>
        <w:rPr>
          <w:sz w:val="24"/>
          <w:szCs w:val="24"/>
        </w:rPr>
        <w:fldChar w:fldCharType="end"/>
      </w:r>
      <w:r>
        <w:rPr>
          <w:rFonts w:asciiTheme="minorEastAsia" w:hAnsiTheme="minorEastAsia"/>
          <w:bCs/>
          <w:sz w:val="24"/>
          <w:szCs w:val="24"/>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sz w:val="24"/>
          <w:szCs w:val="24"/>
        </w:rPr>
      </w:pPr>
      <w:r>
        <w:rPr>
          <w:rFonts w:asciiTheme="minorEastAsia" w:hAnsiTheme="minorEastAsia"/>
          <w:bCs/>
          <w:sz w:val="24"/>
          <w:szCs w:val="24"/>
        </w:rPr>
        <w:fldChar w:fldCharType="begin"/>
      </w:r>
      <w:r>
        <w:rPr>
          <w:rFonts w:asciiTheme="minorEastAsia" w:hAnsiTheme="minorEastAsia"/>
          <w:bCs/>
          <w:sz w:val="24"/>
          <w:szCs w:val="24"/>
        </w:rPr>
        <w:instrText xml:space="preserve"> HYPERLINK \l _Toc20943 </w:instrText>
      </w:r>
      <w:r>
        <w:rPr>
          <w:rFonts w:asciiTheme="minorEastAsia" w:hAnsiTheme="minorEastAsia"/>
          <w:bCs/>
          <w:sz w:val="24"/>
          <w:szCs w:val="24"/>
        </w:rPr>
        <w:fldChar w:fldCharType="separate"/>
      </w:r>
      <w:r>
        <w:rPr>
          <w:rFonts w:hint="eastAsia"/>
          <w:sz w:val="24"/>
          <w:szCs w:val="24"/>
        </w:rPr>
        <w:t>1. 概述</w:t>
      </w:r>
      <w:r>
        <w:rPr>
          <w:sz w:val="24"/>
          <w:szCs w:val="24"/>
        </w:rPr>
        <w:tab/>
      </w:r>
      <w:r>
        <w:rPr>
          <w:sz w:val="24"/>
          <w:szCs w:val="24"/>
        </w:rPr>
        <w:fldChar w:fldCharType="begin"/>
      </w:r>
      <w:r>
        <w:rPr>
          <w:sz w:val="24"/>
          <w:szCs w:val="24"/>
        </w:rPr>
        <w:instrText xml:space="preserve"> PAGEREF _Toc20943 </w:instrText>
      </w:r>
      <w:r>
        <w:rPr>
          <w:sz w:val="24"/>
          <w:szCs w:val="24"/>
        </w:rPr>
        <w:fldChar w:fldCharType="separate"/>
      </w:r>
      <w:r>
        <w:rPr>
          <w:sz w:val="24"/>
          <w:szCs w:val="24"/>
        </w:rPr>
        <w:t>2</w:t>
      </w:r>
      <w:r>
        <w:rPr>
          <w:sz w:val="24"/>
          <w:szCs w:val="24"/>
        </w:rPr>
        <w:fldChar w:fldCharType="end"/>
      </w:r>
      <w:r>
        <w:rPr>
          <w:rFonts w:asciiTheme="minorEastAsia" w:hAnsiTheme="minorEastAsia"/>
          <w:bCs/>
          <w:sz w:val="24"/>
          <w:szCs w:val="24"/>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right="0" w:rightChars="0" w:firstLine="0" w:firstLineChars="0"/>
        <w:jc w:val="both"/>
        <w:textAlignment w:val="auto"/>
        <w:rPr>
          <w:sz w:val="24"/>
          <w:szCs w:val="24"/>
        </w:rPr>
      </w:pPr>
      <w:r>
        <w:rPr>
          <w:rFonts w:asciiTheme="minorEastAsia" w:hAnsiTheme="minorEastAsia"/>
          <w:bCs/>
          <w:sz w:val="24"/>
          <w:szCs w:val="24"/>
        </w:rPr>
        <w:fldChar w:fldCharType="begin"/>
      </w:r>
      <w:r>
        <w:rPr>
          <w:rFonts w:asciiTheme="minorEastAsia" w:hAnsiTheme="minorEastAsia"/>
          <w:bCs/>
          <w:sz w:val="24"/>
          <w:szCs w:val="24"/>
        </w:rPr>
        <w:instrText xml:space="preserve"> HYPERLINK \l _Toc28147 </w:instrText>
      </w:r>
      <w:r>
        <w:rPr>
          <w:rFonts w:asciiTheme="minorEastAsia" w:hAnsiTheme="minorEastAsia"/>
          <w:bCs/>
          <w:sz w:val="24"/>
          <w:szCs w:val="24"/>
        </w:rPr>
        <w:fldChar w:fldCharType="separate"/>
      </w:r>
      <w:r>
        <w:rPr>
          <w:rFonts w:hint="eastAsia"/>
          <w:sz w:val="24"/>
          <w:szCs w:val="24"/>
        </w:rPr>
        <w:t>2. 建设原则</w:t>
      </w:r>
      <w:r>
        <w:rPr>
          <w:sz w:val="24"/>
          <w:szCs w:val="24"/>
        </w:rPr>
        <w:tab/>
      </w:r>
      <w:r>
        <w:rPr>
          <w:sz w:val="24"/>
          <w:szCs w:val="24"/>
        </w:rPr>
        <w:fldChar w:fldCharType="begin"/>
      </w:r>
      <w:r>
        <w:rPr>
          <w:sz w:val="24"/>
          <w:szCs w:val="24"/>
        </w:rPr>
        <w:instrText xml:space="preserve"> PAGEREF _Toc28147 </w:instrText>
      </w:r>
      <w:r>
        <w:rPr>
          <w:sz w:val="24"/>
          <w:szCs w:val="24"/>
        </w:rPr>
        <w:fldChar w:fldCharType="separate"/>
      </w:r>
      <w:r>
        <w:rPr>
          <w:sz w:val="24"/>
          <w:szCs w:val="24"/>
        </w:rPr>
        <w:t>3</w:t>
      </w:r>
      <w:r>
        <w:rPr>
          <w:sz w:val="24"/>
          <w:szCs w:val="24"/>
        </w:rPr>
        <w:fldChar w:fldCharType="end"/>
      </w:r>
      <w:r>
        <w:rPr>
          <w:rFonts w:asciiTheme="minorEastAsia" w:hAnsiTheme="minorEastAsia"/>
          <w:bCs/>
          <w:sz w:val="24"/>
          <w:szCs w:val="24"/>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right="0" w:rightChars="0" w:firstLine="0" w:firstLineChars="0"/>
        <w:jc w:val="both"/>
        <w:textAlignment w:val="auto"/>
        <w:rPr>
          <w:sz w:val="24"/>
          <w:szCs w:val="24"/>
        </w:rPr>
      </w:pPr>
      <w:r>
        <w:rPr>
          <w:rFonts w:asciiTheme="minorEastAsia" w:hAnsiTheme="minorEastAsia"/>
          <w:bCs/>
          <w:sz w:val="24"/>
          <w:szCs w:val="24"/>
        </w:rPr>
        <w:fldChar w:fldCharType="begin"/>
      </w:r>
      <w:r>
        <w:rPr>
          <w:rFonts w:asciiTheme="minorEastAsia" w:hAnsiTheme="minorEastAsia"/>
          <w:bCs/>
          <w:sz w:val="24"/>
          <w:szCs w:val="24"/>
        </w:rPr>
        <w:instrText xml:space="preserve"> HYPERLINK \l _Toc13598 </w:instrText>
      </w:r>
      <w:r>
        <w:rPr>
          <w:rFonts w:asciiTheme="minorEastAsia" w:hAnsiTheme="minorEastAsia"/>
          <w:bCs/>
          <w:sz w:val="24"/>
          <w:szCs w:val="24"/>
        </w:rPr>
        <w:fldChar w:fldCharType="separate"/>
      </w:r>
      <w:r>
        <w:rPr>
          <w:rFonts w:hint="eastAsia"/>
          <w:sz w:val="24"/>
          <w:szCs w:val="24"/>
        </w:rPr>
        <w:t>3. 选址原则</w:t>
      </w:r>
      <w:r>
        <w:rPr>
          <w:sz w:val="24"/>
          <w:szCs w:val="24"/>
        </w:rPr>
        <w:tab/>
      </w:r>
      <w:r>
        <w:rPr>
          <w:sz w:val="24"/>
          <w:szCs w:val="24"/>
        </w:rPr>
        <w:fldChar w:fldCharType="begin"/>
      </w:r>
      <w:r>
        <w:rPr>
          <w:sz w:val="24"/>
          <w:szCs w:val="24"/>
        </w:rPr>
        <w:instrText xml:space="preserve"> PAGEREF _Toc13598 </w:instrText>
      </w:r>
      <w:r>
        <w:rPr>
          <w:sz w:val="24"/>
          <w:szCs w:val="24"/>
        </w:rPr>
        <w:fldChar w:fldCharType="separate"/>
      </w:r>
      <w:r>
        <w:rPr>
          <w:sz w:val="24"/>
          <w:szCs w:val="24"/>
        </w:rPr>
        <w:t>3</w:t>
      </w:r>
      <w:r>
        <w:rPr>
          <w:sz w:val="24"/>
          <w:szCs w:val="24"/>
        </w:rPr>
        <w:fldChar w:fldCharType="end"/>
      </w:r>
      <w:r>
        <w:rPr>
          <w:rFonts w:asciiTheme="minorEastAsia" w:hAnsiTheme="minorEastAsia"/>
          <w:bCs/>
          <w:sz w:val="24"/>
          <w:szCs w:val="24"/>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right="0" w:rightChars="0" w:firstLine="0" w:firstLineChars="0"/>
        <w:jc w:val="both"/>
        <w:textAlignment w:val="auto"/>
        <w:rPr>
          <w:sz w:val="24"/>
          <w:szCs w:val="24"/>
        </w:rPr>
      </w:pPr>
      <w:r>
        <w:rPr>
          <w:rFonts w:asciiTheme="minorEastAsia" w:hAnsiTheme="minorEastAsia"/>
          <w:bCs/>
          <w:sz w:val="24"/>
          <w:szCs w:val="24"/>
        </w:rPr>
        <w:fldChar w:fldCharType="begin"/>
      </w:r>
      <w:r>
        <w:rPr>
          <w:rFonts w:asciiTheme="minorEastAsia" w:hAnsiTheme="minorEastAsia"/>
          <w:bCs/>
          <w:sz w:val="24"/>
          <w:szCs w:val="24"/>
        </w:rPr>
        <w:instrText xml:space="preserve"> HYPERLINK \l _Toc3781 </w:instrText>
      </w:r>
      <w:r>
        <w:rPr>
          <w:rFonts w:asciiTheme="minorEastAsia" w:hAnsiTheme="minorEastAsia"/>
          <w:bCs/>
          <w:sz w:val="24"/>
          <w:szCs w:val="24"/>
        </w:rPr>
        <w:fldChar w:fldCharType="separate"/>
      </w:r>
      <w:r>
        <w:rPr>
          <w:rFonts w:hint="eastAsia"/>
          <w:sz w:val="24"/>
          <w:szCs w:val="24"/>
        </w:rPr>
        <w:t>4. 版面设计原则</w:t>
      </w:r>
      <w:r>
        <w:rPr>
          <w:sz w:val="24"/>
          <w:szCs w:val="24"/>
        </w:rPr>
        <w:tab/>
      </w:r>
      <w:r>
        <w:rPr>
          <w:sz w:val="24"/>
          <w:szCs w:val="24"/>
        </w:rPr>
        <w:fldChar w:fldCharType="begin"/>
      </w:r>
      <w:r>
        <w:rPr>
          <w:sz w:val="24"/>
          <w:szCs w:val="24"/>
        </w:rPr>
        <w:instrText xml:space="preserve"> PAGEREF _Toc3781 </w:instrText>
      </w:r>
      <w:r>
        <w:rPr>
          <w:sz w:val="24"/>
          <w:szCs w:val="24"/>
        </w:rPr>
        <w:fldChar w:fldCharType="separate"/>
      </w:r>
      <w:r>
        <w:rPr>
          <w:sz w:val="24"/>
          <w:szCs w:val="24"/>
        </w:rPr>
        <w:t>4</w:t>
      </w:r>
      <w:r>
        <w:rPr>
          <w:sz w:val="24"/>
          <w:szCs w:val="24"/>
        </w:rPr>
        <w:fldChar w:fldCharType="end"/>
      </w:r>
      <w:r>
        <w:rPr>
          <w:rFonts w:asciiTheme="minorEastAsia" w:hAnsiTheme="minorEastAsia"/>
          <w:bCs/>
          <w:sz w:val="24"/>
          <w:szCs w:val="24"/>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right="0" w:rightChars="0" w:firstLine="0" w:firstLineChars="0"/>
        <w:jc w:val="both"/>
        <w:textAlignment w:val="auto"/>
        <w:rPr>
          <w:sz w:val="24"/>
          <w:szCs w:val="24"/>
        </w:rPr>
      </w:pPr>
      <w:r>
        <w:rPr>
          <w:rFonts w:asciiTheme="minorEastAsia" w:hAnsiTheme="minorEastAsia"/>
          <w:bCs/>
          <w:sz w:val="24"/>
          <w:szCs w:val="24"/>
        </w:rPr>
        <w:fldChar w:fldCharType="begin"/>
      </w:r>
      <w:r>
        <w:rPr>
          <w:rFonts w:asciiTheme="minorEastAsia" w:hAnsiTheme="minorEastAsia"/>
          <w:bCs/>
          <w:sz w:val="24"/>
          <w:szCs w:val="24"/>
        </w:rPr>
        <w:instrText xml:space="preserve"> HYPERLINK \l _Toc11910 </w:instrText>
      </w:r>
      <w:r>
        <w:rPr>
          <w:rFonts w:asciiTheme="minorEastAsia" w:hAnsiTheme="minorEastAsia"/>
          <w:bCs/>
          <w:sz w:val="24"/>
          <w:szCs w:val="24"/>
        </w:rPr>
        <w:fldChar w:fldCharType="separate"/>
      </w:r>
      <w:r>
        <w:rPr>
          <w:rFonts w:hint="eastAsia"/>
          <w:sz w:val="24"/>
          <w:szCs w:val="24"/>
        </w:rPr>
        <w:t>5. 设计原则</w:t>
      </w:r>
      <w:r>
        <w:rPr>
          <w:sz w:val="24"/>
          <w:szCs w:val="24"/>
        </w:rPr>
        <w:tab/>
      </w:r>
      <w:r>
        <w:rPr>
          <w:sz w:val="24"/>
          <w:szCs w:val="24"/>
        </w:rPr>
        <w:fldChar w:fldCharType="begin"/>
      </w:r>
      <w:r>
        <w:rPr>
          <w:sz w:val="24"/>
          <w:szCs w:val="24"/>
        </w:rPr>
        <w:instrText xml:space="preserve"> PAGEREF _Toc11910 </w:instrText>
      </w:r>
      <w:r>
        <w:rPr>
          <w:sz w:val="24"/>
          <w:szCs w:val="24"/>
        </w:rPr>
        <w:fldChar w:fldCharType="separate"/>
      </w:r>
      <w:r>
        <w:rPr>
          <w:sz w:val="24"/>
          <w:szCs w:val="24"/>
        </w:rPr>
        <w:t>4</w:t>
      </w:r>
      <w:r>
        <w:rPr>
          <w:sz w:val="24"/>
          <w:szCs w:val="24"/>
        </w:rPr>
        <w:fldChar w:fldCharType="end"/>
      </w:r>
      <w:r>
        <w:rPr>
          <w:rFonts w:asciiTheme="minorEastAsia" w:hAnsiTheme="minorEastAsia"/>
          <w:bCs/>
          <w:sz w:val="24"/>
          <w:szCs w:val="24"/>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right="0" w:rightChars="0" w:firstLine="0" w:firstLineChars="0"/>
        <w:jc w:val="both"/>
        <w:textAlignment w:val="auto"/>
        <w:rPr>
          <w:sz w:val="24"/>
          <w:szCs w:val="24"/>
        </w:rPr>
      </w:pPr>
      <w:r>
        <w:rPr>
          <w:rFonts w:asciiTheme="minorEastAsia" w:hAnsiTheme="minorEastAsia"/>
          <w:bCs/>
          <w:sz w:val="24"/>
          <w:szCs w:val="24"/>
        </w:rPr>
        <w:fldChar w:fldCharType="begin"/>
      </w:r>
      <w:r>
        <w:rPr>
          <w:rFonts w:asciiTheme="minorEastAsia" w:hAnsiTheme="minorEastAsia"/>
          <w:bCs/>
          <w:sz w:val="24"/>
          <w:szCs w:val="24"/>
        </w:rPr>
        <w:instrText xml:space="preserve"> HYPERLINK \l _Toc23188 </w:instrText>
      </w:r>
      <w:r>
        <w:rPr>
          <w:rFonts w:asciiTheme="minorEastAsia" w:hAnsiTheme="minorEastAsia"/>
          <w:bCs/>
          <w:sz w:val="24"/>
          <w:szCs w:val="24"/>
        </w:rPr>
        <w:fldChar w:fldCharType="separate"/>
      </w:r>
      <w:r>
        <w:rPr>
          <w:rFonts w:hint="eastAsia"/>
          <w:sz w:val="24"/>
          <w:szCs w:val="24"/>
        </w:rPr>
        <w:t>6. 方案设计</w:t>
      </w:r>
      <w:r>
        <w:rPr>
          <w:sz w:val="24"/>
          <w:szCs w:val="24"/>
        </w:rPr>
        <w:tab/>
      </w:r>
      <w:r>
        <w:rPr>
          <w:sz w:val="24"/>
          <w:szCs w:val="24"/>
        </w:rPr>
        <w:fldChar w:fldCharType="begin"/>
      </w:r>
      <w:r>
        <w:rPr>
          <w:sz w:val="24"/>
          <w:szCs w:val="24"/>
        </w:rPr>
        <w:instrText xml:space="preserve"> PAGEREF _Toc23188 </w:instrText>
      </w:r>
      <w:r>
        <w:rPr>
          <w:sz w:val="24"/>
          <w:szCs w:val="24"/>
        </w:rPr>
        <w:fldChar w:fldCharType="separate"/>
      </w:r>
      <w:r>
        <w:rPr>
          <w:sz w:val="24"/>
          <w:szCs w:val="24"/>
        </w:rPr>
        <w:t>6</w:t>
      </w:r>
      <w:r>
        <w:rPr>
          <w:sz w:val="24"/>
          <w:szCs w:val="24"/>
        </w:rPr>
        <w:fldChar w:fldCharType="end"/>
      </w:r>
      <w:r>
        <w:rPr>
          <w:rFonts w:asciiTheme="minorEastAsia" w:hAnsiTheme="minorEastAsia"/>
          <w:bCs/>
          <w:sz w:val="24"/>
          <w:szCs w:val="24"/>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right="0" w:rightChars="0" w:firstLine="0" w:firstLineChars="0"/>
        <w:jc w:val="both"/>
        <w:textAlignment w:val="auto"/>
        <w:rPr>
          <w:sz w:val="24"/>
          <w:szCs w:val="24"/>
        </w:rPr>
      </w:pPr>
      <w:r>
        <w:rPr>
          <w:rFonts w:asciiTheme="minorEastAsia" w:hAnsiTheme="minorEastAsia"/>
          <w:bCs/>
          <w:sz w:val="24"/>
          <w:szCs w:val="24"/>
        </w:rPr>
        <w:fldChar w:fldCharType="begin"/>
      </w:r>
      <w:r>
        <w:rPr>
          <w:rFonts w:asciiTheme="minorEastAsia" w:hAnsiTheme="minorEastAsia"/>
          <w:bCs/>
          <w:sz w:val="24"/>
          <w:szCs w:val="24"/>
        </w:rPr>
        <w:instrText xml:space="preserve"> HYPERLINK \l _Toc16428 </w:instrText>
      </w:r>
      <w:r>
        <w:rPr>
          <w:rFonts w:asciiTheme="minorEastAsia" w:hAnsiTheme="minorEastAsia"/>
          <w:bCs/>
          <w:sz w:val="24"/>
          <w:szCs w:val="24"/>
        </w:rPr>
        <w:fldChar w:fldCharType="separate"/>
      </w:r>
      <w:r>
        <w:rPr>
          <w:rFonts w:hint="eastAsia"/>
          <w:sz w:val="24"/>
          <w:szCs w:val="24"/>
        </w:rPr>
        <w:t>6.1总体架构</w:t>
      </w:r>
      <w:r>
        <w:rPr>
          <w:sz w:val="24"/>
          <w:szCs w:val="24"/>
        </w:rPr>
        <w:tab/>
      </w:r>
      <w:r>
        <w:rPr>
          <w:sz w:val="24"/>
          <w:szCs w:val="24"/>
        </w:rPr>
        <w:fldChar w:fldCharType="begin"/>
      </w:r>
      <w:r>
        <w:rPr>
          <w:sz w:val="24"/>
          <w:szCs w:val="24"/>
        </w:rPr>
        <w:instrText xml:space="preserve"> PAGEREF _Toc16428 </w:instrText>
      </w:r>
      <w:r>
        <w:rPr>
          <w:sz w:val="24"/>
          <w:szCs w:val="24"/>
        </w:rPr>
        <w:fldChar w:fldCharType="separate"/>
      </w:r>
      <w:r>
        <w:rPr>
          <w:sz w:val="24"/>
          <w:szCs w:val="24"/>
        </w:rPr>
        <w:t>6</w:t>
      </w:r>
      <w:r>
        <w:rPr>
          <w:sz w:val="24"/>
          <w:szCs w:val="24"/>
        </w:rPr>
        <w:fldChar w:fldCharType="end"/>
      </w:r>
      <w:r>
        <w:rPr>
          <w:rFonts w:asciiTheme="minorEastAsia" w:hAnsiTheme="minorEastAsia"/>
          <w:bCs/>
          <w:sz w:val="24"/>
          <w:szCs w:val="24"/>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right="0" w:rightChars="0" w:firstLine="0" w:firstLineChars="0"/>
        <w:jc w:val="both"/>
        <w:textAlignment w:val="auto"/>
        <w:rPr>
          <w:sz w:val="24"/>
          <w:szCs w:val="24"/>
        </w:rPr>
      </w:pPr>
      <w:r>
        <w:rPr>
          <w:rFonts w:asciiTheme="minorEastAsia" w:hAnsiTheme="minorEastAsia"/>
          <w:bCs/>
          <w:sz w:val="24"/>
          <w:szCs w:val="24"/>
        </w:rPr>
        <w:fldChar w:fldCharType="begin"/>
      </w:r>
      <w:r>
        <w:rPr>
          <w:rFonts w:asciiTheme="minorEastAsia" w:hAnsiTheme="minorEastAsia"/>
          <w:bCs/>
          <w:sz w:val="24"/>
          <w:szCs w:val="24"/>
        </w:rPr>
        <w:instrText xml:space="preserve"> HYPERLINK \l _Toc28429 </w:instrText>
      </w:r>
      <w:r>
        <w:rPr>
          <w:rFonts w:asciiTheme="minorEastAsia" w:hAnsiTheme="minorEastAsia"/>
          <w:bCs/>
          <w:sz w:val="24"/>
          <w:szCs w:val="24"/>
        </w:rPr>
        <w:fldChar w:fldCharType="separate"/>
      </w:r>
      <w:r>
        <w:rPr>
          <w:rFonts w:hint="eastAsia"/>
          <w:sz w:val="24"/>
          <w:szCs w:val="24"/>
        </w:rPr>
        <w:t>6.2诱导屏布局选址</w:t>
      </w:r>
      <w:r>
        <w:rPr>
          <w:sz w:val="24"/>
          <w:szCs w:val="24"/>
        </w:rPr>
        <w:tab/>
      </w:r>
      <w:r>
        <w:rPr>
          <w:sz w:val="24"/>
          <w:szCs w:val="24"/>
        </w:rPr>
        <w:fldChar w:fldCharType="begin"/>
      </w:r>
      <w:r>
        <w:rPr>
          <w:sz w:val="24"/>
          <w:szCs w:val="24"/>
        </w:rPr>
        <w:instrText xml:space="preserve"> PAGEREF _Toc28429 </w:instrText>
      </w:r>
      <w:r>
        <w:rPr>
          <w:sz w:val="24"/>
          <w:szCs w:val="24"/>
        </w:rPr>
        <w:fldChar w:fldCharType="separate"/>
      </w:r>
      <w:r>
        <w:rPr>
          <w:sz w:val="24"/>
          <w:szCs w:val="24"/>
        </w:rPr>
        <w:t>8</w:t>
      </w:r>
      <w:r>
        <w:rPr>
          <w:sz w:val="24"/>
          <w:szCs w:val="24"/>
        </w:rPr>
        <w:fldChar w:fldCharType="end"/>
      </w:r>
      <w:r>
        <w:rPr>
          <w:rFonts w:asciiTheme="minorEastAsia" w:hAnsiTheme="minorEastAsia"/>
          <w:bCs/>
          <w:sz w:val="24"/>
          <w:szCs w:val="24"/>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right="0" w:rightChars="0" w:firstLine="0" w:firstLineChars="0"/>
        <w:jc w:val="both"/>
        <w:textAlignment w:val="auto"/>
        <w:rPr>
          <w:sz w:val="24"/>
          <w:szCs w:val="24"/>
        </w:rPr>
      </w:pPr>
      <w:r>
        <w:rPr>
          <w:rFonts w:asciiTheme="minorEastAsia" w:hAnsiTheme="minorEastAsia"/>
          <w:bCs/>
          <w:sz w:val="24"/>
          <w:szCs w:val="24"/>
        </w:rPr>
        <w:fldChar w:fldCharType="begin"/>
      </w:r>
      <w:r>
        <w:rPr>
          <w:rFonts w:asciiTheme="minorEastAsia" w:hAnsiTheme="minorEastAsia"/>
          <w:bCs/>
          <w:sz w:val="24"/>
          <w:szCs w:val="24"/>
        </w:rPr>
        <w:instrText xml:space="preserve"> HYPERLINK \l _Toc11424 </w:instrText>
      </w:r>
      <w:r>
        <w:rPr>
          <w:rFonts w:asciiTheme="minorEastAsia" w:hAnsiTheme="minorEastAsia"/>
          <w:bCs/>
          <w:sz w:val="24"/>
          <w:szCs w:val="24"/>
        </w:rPr>
        <w:fldChar w:fldCharType="separate"/>
      </w:r>
      <w:r>
        <w:rPr>
          <w:rFonts w:hint="eastAsia"/>
          <w:sz w:val="24"/>
          <w:szCs w:val="24"/>
        </w:rPr>
        <w:t>6.</w:t>
      </w:r>
      <w:r>
        <w:rPr>
          <w:rFonts w:hint="eastAsia"/>
          <w:sz w:val="24"/>
          <w:szCs w:val="24"/>
          <w:lang w:val="en-US" w:eastAsia="zh-CN"/>
        </w:rPr>
        <w:t>2</w:t>
      </w:r>
      <w:r>
        <w:rPr>
          <w:rFonts w:hint="eastAsia"/>
          <w:sz w:val="24"/>
          <w:szCs w:val="24"/>
        </w:rPr>
        <w:t>.1</w:t>
      </w:r>
      <w:r>
        <w:rPr>
          <w:rFonts w:hint="eastAsia"/>
          <w:sz w:val="24"/>
          <w:szCs w:val="24"/>
          <w:lang w:val="en-US" w:eastAsia="zh-CN"/>
        </w:rPr>
        <w:t xml:space="preserve"> 电力接入</w:t>
      </w:r>
      <w:r>
        <w:rPr>
          <w:sz w:val="24"/>
          <w:szCs w:val="24"/>
        </w:rPr>
        <w:tab/>
      </w:r>
      <w:r>
        <w:rPr>
          <w:sz w:val="24"/>
          <w:szCs w:val="24"/>
        </w:rPr>
        <w:fldChar w:fldCharType="begin"/>
      </w:r>
      <w:r>
        <w:rPr>
          <w:sz w:val="24"/>
          <w:szCs w:val="24"/>
        </w:rPr>
        <w:instrText xml:space="preserve"> PAGEREF _Toc11424 </w:instrText>
      </w:r>
      <w:r>
        <w:rPr>
          <w:sz w:val="24"/>
          <w:szCs w:val="24"/>
        </w:rPr>
        <w:fldChar w:fldCharType="separate"/>
      </w:r>
      <w:r>
        <w:rPr>
          <w:sz w:val="24"/>
          <w:szCs w:val="24"/>
        </w:rPr>
        <w:t>10</w:t>
      </w:r>
      <w:r>
        <w:rPr>
          <w:sz w:val="24"/>
          <w:szCs w:val="24"/>
        </w:rPr>
        <w:fldChar w:fldCharType="end"/>
      </w:r>
      <w:r>
        <w:rPr>
          <w:rFonts w:asciiTheme="minorEastAsia" w:hAnsiTheme="minorEastAsia"/>
          <w:bCs/>
          <w:sz w:val="24"/>
          <w:szCs w:val="24"/>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right="0" w:rightChars="0" w:firstLine="0" w:firstLineChars="0"/>
        <w:jc w:val="both"/>
        <w:textAlignment w:val="auto"/>
        <w:rPr>
          <w:sz w:val="24"/>
          <w:szCs w:val="24"/>
        </w:rPr>
      </w:pPr>
      <w:r>
        <w:rPr>
          <w:rFonts w:asciiTheme="minorEastAsia" w:hAnsiTheme="minorEastAsia"/>
          <w:bCs/>
          <w:sz w:val="24"/>
          <w:szCs w:val="24"/>
        </w:rPr>
        <w:fldChar w:fldCharType="begin"/>
      </w:r>
      <w:r>
        <w:rPr>
          <w:rFonts w:asciiTheme="minorEastAsia" w:hAnsiTheme="minorEastAsia"/>
          <w:bCs/>
          <w:sz w:val="24"/>
          <w:szCs w:val="24"/>
        </w:rPr>
        <w:instrText xml:space="preserve"> HYPERLINK \l _Toc6579 </w:instrText>
      </w:r>
      <w:r>
        <w:rPr>
          <w:rFonts w:asciiTheme="minorEastAsia" w:hAnsiTheme="minorEastAsia"/>
          <w:bCs/>
          <w:sz w:val="24"/>
          <w:szCs w:val="24"/>
        </w:rPr>
        <w:fldChar w:fldCharType="separate"/>
      </w:r>
      <w:r>
        <w:rPr>
          <w:rFonts w:hint="eastAsia"/>
          <w:sz w:val="24"/>
          <w:szCs w:val="24"/>
        </w:rPr>
        <w:t>6.3版面设计</w:t>
      </w:r>
      <w:r>
        <w:rPr>
          <w:sz w:val="24"/>
          <w:szCs w:val="24"/>
        </w:rPr>
        <w:tab/>
      </w:r>
      <w:r>
        <w:rPr>
          <w:sz w:val="24"/>
          <w:szCs w:val="24"/>
        </w:rPr>
        <w:fldChar w:fldCharType="begin"/>
      </w:r>
      <w:r>
        <w:rPr>
          <w:sz w:val="24"/>
          <w:szCs w:val="24"/>
        </w:rPr>
        <w:instrText xml:space="preserve"> PAGEREF _Toc6579 </w:instrText>
      </w:r>
      <w:r>
        <w:rPr>
          <w:sz w:val="24"/>
          <w:szCs w:val="24"/>
        </w:rPr>
        <w:fldChar w:fldCharType="separate"/>
      </w:r>
      <w:r>
        <w:rPr>
          <w:sz w:val="24"/>
          <w:szCs w:val="24"/>
        </w:rPr>
        <w:t>10</w:t>
      </w:r>
      <w:r>
        <w:rPr>
          <w:sz w:val="24"/>
          <w:szCs w:val="24"/>
        </w:rPr>
        <w:fldChar w:fldCharType="end"/>
      </w:r>
      <w:r>
        <w:rPr>
          <w:rFonts w:asciiTheme="minorEastAsia" w:hAnsiTheme="minorEastAsia"/>
          <w:bCs/>
          <w:sz w:val="24"/>
          <w:szCs w:val="24"/>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right="0" w:rightChars="0" w:firstLine="0" w:firstLineChars="0"/>
        <w:jc w:val="both"/>
        <w:textAlignment w:val="auto"/>
        <w:rPr>
          <w:sz w:val="24"/>
          <w:szCs w:val="24"/>
        </w:rPr>
      </w:pPr>
      <w:r>
        <w:rPr>
          <w:rFonts w:asciiTheme="minorEastAsia" w:hAnsiTheme="minorEastAsia"/>
          <w:bCs/>
          <w:sz w:val="24"/>
          <w:szCs w:val="24"/>
        </w:rPr>
        <w:fldChar w:fldCharType="begin"/>
      </w:r>
      <w:r>
        <w:rPr>
          <w:rFonts w:asciiTheme="minorEastAsia" w:hAnsiTheme="minorEastAsia"/>
          <w:bCs/>
          <w:sz w:val="24"/>
          <w:szCs w:val="24"/>
        </w:rPr>
        <w:instrText xml:space="preserve"> HYPERLINK \l _Toc5060 </w:instrText>
      </w:r>
      <w:r>
        <w:rPr>
          <w:rFonts w:asciiTheme="minorEastAsia" w:hAnsiTheme="minorEastAsia"/>
          <w:bCs/>
          <w:sz w:val="24"/>
          <w:szCs w:val="24"/>
        </w:rPr>
        <w:fldChar w:fldCharType="separate"/>
      </w:r>
      <w:r>
        <w:rPr>
          <w:rFonts w:hint="eastAsia"/>
          <w:sz w:val="24"/>
          <w:szCs w:val="24"/>
        </w:rPr>
        <w:t>6.4地磁感应车位检测系统</w:t>
      </w:r>
      <w:r>
        <w:rPr>
          <w:sz w:val="24"/>
          <w:szCs w:val="24"/>
        </w:rPr>
        <w:tab/>
      </w:r>
      <w:r>
        <w:rPr>
          <w:sz w:val="24"/>
          <w:szCs w:val="24"/>
        </w:rPr>
        <w:fldChar w:fldCharType="begin"/>
      </w:r>
      <w:r>
        <w:rPr>
          <w:sz w:val="24"/>
          <w:szCs w:val="24"/>
        </w:rPr>
        <w:instrText xml:space="preserve"> PAGEREF _Toc5060 </w:instrText>
      </w:r>
      <w:r>
        <w:rPr>
          <w:sz w:val="24"/>
          <w:szCs w:val="24"/>
        </w:rPr>
        <w:fldChar w:fldCharType="separate"/>
      </w:r>
      <w:r>
        <w:rPr>
          <w:sz w:val="24"/>
          <w:szCs w:val="24"/>
        </w:rPr>
        <w:t>16</w:t>
      </w:r>
      <w:r>
        <w:rPr>
          <w:sz w:val="24"/>
          <w:szCs w:val="24"/>
        </w:rPr>
        <w:fldChar w:fldCharType="end"/>
      </w:r>
      <w:r>
        <w:rPr>
          <w:rFonts w:asciiTheme="minorEastAsia" w:hAnsiTheme="minorEastAsia"/>
          <w:bCs/>
          <w:sz w:val="24"/>
          <w:szCs w:val="24"/>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right="0" w:rightChars="0" w:firstLine="0" w:firstLineChars="0"/>
        <w:jc w:val="both"/>
        <w:textAlignment w:val="auto"/>
        <w:rPr>
          <w:sz w:val="24"/>
          <w:szCs w:val="24"/>
        </w:rPr>
      </w:pPr>
      <w:r>
        <w:rPr>
          <w:rFonts w:asciiTheme="minorEastAsia" w:hAnsiTheme="minorEastAsia"/>
          <w:bCs/>
          <w:sz w:val="24"/>
          <w:szCs w:val="24"/>
        </w:rPr>
        <w:fldChar w:fldCharType="begin"/>
      </w:r>
      <w:r>
        <w:rPr>
          <w:rFonts w:asciiTheme="minorEastAsia" w:hAnsiTheme="minorEastAsia"/>
          <w:bCs/>
          <w:sz w:val="24"/>
          <w:szCs w:val="24"/>
        </w:rPr>
        <w:instrText xml:space="preserve"> HYPERLINK \l _Toc2470 </w:instrText>
      </w:r>
      <w:r>
        <w:rPr>
          <w:rFonts w:asciiTheme="minorEastAsia" w:hAnsiTheme="minorEastAsia"/>
          <w:bCs/>
          <w:sz w:val="24"/>
          <w:szCs w:val="24"/>
        </w:rPr>
        <w:fldChar w:fldCharType="separate"/>
      </w:r>
      <w:r>
        <w:rPr>
          <w:rFonts w:hint="eastAsia"/>
          <w:sz w:val="24"/>
          <w:szCs w:val="24"/>
        </w:rPr>
        <w:t>6.4.1地磁探测器</w:t>
      </w:r>
      <w:r>
        <w:rPr>
          <w:sz w:val="24"/>
          <w:szCs w:val="24"/>
        </w:rPr>
        <w:tab/>
      </w:r>
      <w:r>
        <w:rPr>
          <w:sz w:val="24"/>
          <w:szCs w:val="24"/>
        </w:rPr>
        <w:fldChar w:fldCharType="begin"/>
      </w:r>
      <w:r>
        <w:rPr>
          <w:sz w:val="24"/>
          <w:szCs w:val="24"/>
        </w:rPr>
        <w:instrText xml:space="preserve"> PAGEREF _Toc2470 </w:instrText>
      </w:r>
      <w:r>
        <w:rPr>
          <w:sz w:val="24"/>
          <w:szCs w:val="24"/>
        </w:rPr>
        <w:fldChar w:fldCharType="separate"/>
      </w:r>
      <w:r>
        <w:rPr>
          <w:sz w:val="24"/>
          <w:szCs w:val="24"/>
        </w:rPr>
        <w:t>16</w:t>
      </w:r>
      <w:r>
        <w:rPr>
          <w:sz w:val="24"/>
          <w:szCs w:val="24"/>
        </w:rPr>
        <w:fldChar w:fldCharType="end"/>
      </w:r>
      <w:r>
        <w:rPr>
          <w:rFonts w:asciiTheme="minorEastAsia" w:hAnsiTheme="minorEastAsia"/>
          <w:bCs/>
          <w:sz w:val="24"/>
          <w:szCs w:val="24"/>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right="0" w:rightChars="0" w:firstLine="0" w:firstLineChars="0"/>
        <w:jc w:val="both"/>
        <w:textAlignment w:val="auto"/>
        <w:rPr>
          <w:sz w:val="24"/>
          <w:szCs w:val="24"/>
        </w:rPr>
      </w:pPr>
      <w:r>
        <w:rPr>
          <w:rFonts w:asciiTheme="minorEastAsia" w:hAnsiTheme="minorEastAsia"/>
          <w:bCs/>
          <w:sz w:val="24"/>
          <w:szCs w:val="24"/>
        </w:rPr>
        <w:fldChar w:fldCharType="begin"/>
      </w:r>
      <w:r>
        <w:rPr>
          <w:rFonts w:asciiTheme="minorEastAsia" w:hAnsiTheme="minorEastAsia"/>
          <w:bCs/>
          <w:sz w:val="24"/>
          <w:szCs w:val="24"/>
        </w:rPr>
        <w:instrText xml:space="preserve"> HYPERLINK \l _Toc17393 </w:instrText>
      </w:r>
      <w:r>
        <w:rPr>
          <w:rFonts w:asciiTheme="minorEastAsia" w:hAnsiTheme="minorEastAsia"/>
          <w:bCs/>
          <w:sz w:val="24"/>
          <w:szCs w:val="24"/>
        </w:rPr>
        <w:fldChar w:fldCharType="separate"/>
      </w:r>
      <w:r>
        <w:rPr>
          <w:rFonts w:hint="eastAsia"/>
          <w:sz w:val="24"/>
          <w:szCs w:val="24"/>
        </w:rPr>
        <w:t>6.4.2转发器</w:t>
      </w:r>
      <w:r>
        <w:rPr>
          <w:sz w:val="24"/>
          <w:szCs w:val="24"/>
        </w:rPr>
        <w:tab/>
      </w:r>
      <w:r>
        <w:rPr>
          <w:sz w:val="24"/>
          <w:szCs w:val="24"/>
        </w:rPr>
        <w:fldChar w:fldCharType="begin"/>
      </w:r>
      <w:r>
        <w:rPr>
          <w:sz w:val="24"/>
          <w:szCs w:val="24"/>
        </w:rPr>
        <w:instrText xml:space="preserve"> PAGEREF _Toc17393 </w:instrText>
      </w:r>
      <w:r>
        <w:rPr>
          <w:sz w:val="24"/>
          <w:szCs w:val="24"/>
        </w:rPr>
        <w:fldChar w:fldCharType="separate"/>
      </w:r>
      <w:r>
        <w:rPr>
          <w:sz w:val="24"/>
          <w:szCs w:val="24"/>
        </w:rPr>
        <w:t>17</w:t>
      </w:r>
      <w:r>
        <w:rPr>
          <w:sz w:val="24"/>
          <w:szCs w:val="24"/>
        </w:rPr>
        <w:fldChar w:fldCharType="end"/>
      </w:r>
      <w:r>
        <w:rPr>
          <w:rFonts w:asciiTheme="minorEastAsia" w:hAnsiTheme="minorEastAsia"/>
          <w:bCs/>
          <w:sz w:val="24"/>
          <w:szCs w:val="24"/>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right="0" w:rightChars="0" w:firstLine="0" w:firstLineChars="0"/>
        <w:jc w:val="both"/>
        <w:textAlignment w:val="auto"/>
        <w:rPr>
          <w:sz w:val="24"/>
          <w:szCs w:val="24"/>
        </w:rPr>
      </w:pPr>
      <w:r>
        <w:rPr>
          <w:rFonts w:asciiTheme="minorEastAsia" w:hAnsiTheme="minorEastAsia"/>
          <w:bCs/>
          <w:sz w:val="24"/>
          <w:szCs w:val="24"/>
        </w:rPr>
        <w:fldChar w:fldCharType="begin"/>
      </w:r>
      <w:r>
        <w:rPr>
          <w:rFonts w:asciiTheme="minorEastAsia" w:hAnsiTheme="minorEastAsia"/>
          <w:bCs/>
          <w:sz w:val="24"/>
          <w:szCs w:val="24"/>
        </w:rPr>
        <w:instrText xml:space="preserve"> HYPERLINK \l _Toc10408 </w:instrText>
      </w:r>
      <w:r>
        <w:rPr>
          <w:rFonts w:asciiTheme="minorEastAsia" w:hAnsiTheme="minorEastAsia"/>
          <w:bCs/>
          <w:sz w:val="24"/>
          <w:szCs w:val="24"/>
        </w:rPr>
        <w:fldChar w:fldCharType="separate"/>
      </w:r>
      <w:r>
        <w:rPr>
          <w:rFonts w:hint="eastAsia"/>
          <w:sz w:val="24"/>
          <w:szCs w:val="24"/>
        </w:rPr>
        <w:t>6.4.3网关</w:t>
      </w:r>
      <w:r>
        <w:rPr>
          <w:sz w:val="24"/>
          <w:szCs w:val="24"/>
        </w:rPr>
        <w:tab/>
      </w:r>
      <w:r>
        <w:rPr>
          <w:sz w:val="24"/>
          <w:szCs w:val="24"/>
        </w:rPr>
        <w:fldChar w:fldCharType="begin"/>
      </w:r>
      <w:r>
        <w:rPr>
          <w:sz w:val="24"/>
          <w:szCs w:val="24"/>
        </w:rPr>
        <w:instrText xml:space="preserve"> PAGEREF _Toc10408 </w:instrText>
      </w:r>
      <w:r>
        <w:rPr>
          <w:sz w:val="24"/>
          <w:szCs w:val="24"/>
        </w:rPr>
        <w:fldChar w:fldCharType="separate"/>
      </w:r>
      <w:r>
        <w:rPr>
          <w:sz w:val="24"/>
          <w:szCs w:val="24"/>
        </w:rPr>
        <w:t>18</w:t>
      </w:r>
      <w:r>
        <w:rPr>
          <w:sz w:val="24"/>
          <w:szCs w:val="24"/>
        </w:rPr>
        <w:fldChar w:fldCharType="end"/>
      </w:r>
      <w:r>
        <w:rPr>
          <w:rFonts w:asciiTheme="minorEastAsia" w:hAnsiTheme="minorEastAsia"/>
          <w:bCs/>
          <w:sz w:val="24"/>
          <w:szCs w:val="24"/>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right="0" w:rightChars="0" w:firstLine="0" w:firstLineChars="0"/>
        <w:jc w:val="both"/>
        <w:textAlignment w:val="auto"/>
        <w:rPr>
          <w:sz w:val="24"/>
          <w:szCs w:val="24"/>
        </w:rPr>
      </w:pPr>
      <w:r>
        <w:rPr>
          <w:rFonts w:asciiTheme="minorEastAsia" w:hAnsiTheme="minorEastAsia"/>
          <w:bCs/>
          <w:sz w:val="24"/>
          <w:szCs w:val="24"/>
        </w:rPr>
        <w:fldChar w:fldCharType="begin"/>
      </w:r>
      <w:r>
        <w:rPr>
          <w:rFonts w:asciiTheme="minorEastAsia" w:hAnsiTheme="minorEastAsia"/>
          <w:bCs/>
          <w:sz w:val="24"/>
          <w:szCs w:val="24"/>
        </w:rPr>
        <w:instrText xml:space="preserve"> HYPERLINK \l _Toc18800 </w:instrText>
      </w:r>
      <w:r>
        <w:rPr>
          <w:rFonts w:asciiTheme="minorEastAsia" w:hAnsiTheme="minorEastAsia"/>
          <w:bCs/>
          <w:sz w:val="24"/>
          <w:szCs w:val="24"/>
        </w:rPr>
        <w:fldChar w:fldCharType="separate"/>
      </w:r>
      <w:r>
        <w:rPr>
          <w:rFonts w:hint="eastAsia"/>
          <w:sz w:val="24"/>
          <w:szCs w:val="24"/>
        </w:rPr>
        <w:t>6</w:t>
      </w:r>
      <w:r>
        <w:rPr>
          <w:rFonts w:hint="eastAsia"/>
          <w:sz w:val="24"/>
          <w:szCs w:val="24"/>
          <w:lang w:eastAsia="zh-CN"/>
        </w:rPr>
        <w:t>.</w:t>
      </w:r>
      <w:r>
        <w:rPr>
          <w:rFonts w:hint="eastAsia"/>
          <w:sz w:val="24"/>
          <w:szCs w:val="24"/>
        </w:rPr>
        <w:t>4.</w:t>
      </w:r>
      <w:r>
        <w:rPr>
          <w:rFonts w:hint="eastAsia"/>
          <w:sz w:val="24"/>
          <w:szCs w:val="24"/>
          <w:lang w:val="en-US" w:eastAsia="zh-CN"/>
        </w:rPr>
        <w:t>4</w:t>
      </w:r>
      <w:r>
        <w:rPr>
          <w:rFonts w:hint="eastAsia"/>
          <w:sz w:val="24"/>
          <w:szCs w:val="24"/>
        </w:rPr>
        <w:t>流量地磁检测系统</w:t>
      </w:r>
      <w:r>
        <w:rPr>
          <w:sz w:val="24"/>
          <w:szCs w:val="24"/>
        </w:rPr>
        <w:tab/>
      </w:r>
      <w:r>
        <w:rPr>
          <w:sz w:val="24"/>
          <w:szCs w:val="24"/>
        </w:rPr>
        <w:fldChar w:fldCharType="begin"/>
      </w:r>
      <w:r>
        <w:rPr>
          <w:sz w:val="24"/>
          <w:szCs w:val="24"/>
        </w:rPr>
        <w:instrText xml:space="preserve"> PAGEREF _Toc18800 </w:instrText>
      </w:r>
      <w:r>
        <w:rPr>
          <w:sz w:val="24"/>
          <w:szCs w:val="24"/>
        </w:rPr>
        <w:fldChar w:fldCharType="separate"/>
      </w:r>
      <w:r>
        <w:rPr>
          <w:sz w:val="24"/>
          <w:szCs w:val="24"/>
        </w:rPr>
        <w:t>19</w:t>
      </w:r>
      <w:r>
        <w:rPr>
          <w:sz w:val="24"/>
          <w:szCs w:val="24"/>
        </w:rPr>
        <w:fldChar w:fldCharType="end"/>
      </w:r>
      <w:r>
        <w:rPr>
          <w:rFonts w:asciiTheme="minorEastAsia" w:hAnsiTheme="minorEastAsia"/>
          <w:bCs/>
          <w:sz w:val="24"/>
          <w:szCs w:val="24"/>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right="0" w:rightChars="0" w:firstLine="0" w:firstLineChars="0"/>
        <w:jc w:val="both"/>
        <w:textAlignment w:val="auto"/>
        <w:rPr>
          <w:sz w:val="24"/>
          <w:szCs w:val="24"/>
        </w:rPr>
      </w:pPr>
      <w:r>
        <w:rPr>
          <w:rFonts w:asciiTheme="minorEastAsia" w:hAnsiTheme="minorEastAsia"/>
          <w:bCs/>
          <w:sz w:val="24"/>
          <w:szCs w:val="24"/>
        </w:rPr>
        <w:fldChar w:fldCharType="begin"/>
      </w:r>
      <w:r>
        <w:rPr>
          <w:rFonts w:asciiTheme="minorEastAsia" w:hAnsiTheme="minorEastAsia"/>
          <w:bCs/>
          <w:sz w:val="24"/>
          <w:szCs w:val="24"/>
        </w:rPr>
        <w:instrText xml:space="preserve"> HYPERLINK \l _Toc7490 </w:instrText>
      </w:r>
      <w:r>
        <w:rPr>
          <w:rFonts w:asciiTheme="minorEastAsia" w:hAnsiTheme="minorEastAsia"/>
          <w:bCs/>
          <w:sz w:val="24"/>
          <w:szCs w:val="24"/>
        </w:rPr>
        <w:fldChar w:fldCharType="separate"/>
      </w:r>
      <w:r>
        <w:rPr>
          <w:rFonts w:hint="eastAsia"/>
          <w:sz w:val="24"/>
          <w:szCs w:val="24"/>
        </w:rPr>
        <w:t>6.</w:t>
      </w:r>
      <w:r>
        <w:rPr>
          <w:rFonts w:hint="eastAsia"/>
          <w:sz w:val="24"/>
          <w:szCs w:val="24"/>
          <w:lang w:val="en-US" w:eastAsia="zh-CN"/>
        </w:rPr>
        <w:t>4.5地磁</w:t>
      </w:r>
      <w:r>
        <w:rPr>
          <w:rFonts w:hint="eastAsia"/>
          <w:sz w:val="24"/>
          <w:szCs w:val="24"/>
        </w:rPr>
        <w:t>检测前置服务平台</w:t>
      </w:r>
      <w:r>
        <w:rPr>
          <w:sz w:val="24"/>
          <w:szCs w:val="24"/>
        </w:rPr>
        <w:tab/>
      </w:r>
      <w:r>
        <w:rPr>
          <w:sz w:val="24"/>
          <w:szCs w:val="24"/>
        </w:rPr>
        <w:fldChar w:fldCharType="begin"/>
      </w:r>
      <w:r>
        <w:rPr>
          <w:sz w:val="24"/>
          <w:szCs w:val="24"/>
        </w:rPr>
        <w:instrText xml:space="preserve"> PAGEREF _Toc7490 </w:instrText>
      </w:r>
      <w:r>
        <w:rPr>
          <w:sz w:val="24"/>
          <w:szCs w:val="24"/>
        </w:rPr>
        <w:fldChar w:fldCharType="separate"/>
      </w:r>
      <w:r>
        <w:rPr>
          <w:sz w:val="24"/>
          <w:szCs w:val="24"/>
        </w:rPr>
        <w:t>20</w:t>
      </w:r>
      <w:r>
        <w:rPr>
          <w:sz w:val="24"/>
          <w:szCs w:val="24"/>
        </w:rPr>
        <w:fldChar w:fldCharType="end"/>
      </w:r>
      <w:r>
        <w:rPr>
          <w:rFonts w:asciiTheme="minorEastAsia" w:hAnsiTheme="minorEastAsia"/>
          <w:bCs/>
          <w:sz w:val="24"/>
          <w:szCs w:val="24"/>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right="0" w:rightChars="0" w:firstLine="0" w:firstLineChars="0"/>
        <w:jc w:val="both"/>
        <w:textAlignment w:val="auto"/>
        <w:rPr>
          <w:sz w:val="24"/>
          <w:szCs w:val="24"/>
        </w:rPr>
      </w:pPr>
      <w:r>
        <w:rPr>
          <w:rFonts w:asciiTheme="minorEastAsia" w:hAnsiTheme="minorEastAsia"/>
          <w:bCs/>
          <w:sz w:val="24"/>
          <w:szCs w:val="24"/>
        </w:rPr>
        <w:fldChar w:fldCharType="begin"/>
      </w:r>
      <w:r>
        <w:rPr>
          <w:rFonts w:asciiTheme="minorEastAsia" w:hAnsiTheme="minorEastAsia"/>
          <w:bCs/>
          <w:sz w:val="24"/>
          <w:szCs w:val="24"/>
        </w:rPr>
        <w:instrText xml:space="preserve"> HYPERLINK \l _Toc22136 </w:instrText>
      </w:r>
      <w:r>
        <w:rPr>
          <w:rFonts w:asciiTheme="minorEastAsia" w:hAnsiTheme="minorEastAsia"/>
          <w:bCs/>
          <w:sz w:val="24"/>
          <w:szCs w:val="24"/>
        </w:rPr>
        <w:fldChar w:fldCharType="separate"/>
      </w:r>
      <w:r>
        <w:rPr>
          <w:rFonts w:hint="eastAsia"/>
          <w:sz w:val="24"/>
          <w:szCs w:val="24"/>
        </w:rPr>
        <w:t>6.</w:t>
      </w:r>
      <w:r>
        <w:rPr>
          <w:rFonts w:hint="eastAsia"/>
          <w:sz w:val="24"/>
          <w:szCs w:val="24"/>
          <w:lang w:val="en-US" w:eastAsia="zh-CN"/>
        </w:rPr>
        <w:t>5</w:t>
      </w:r>
      <w:r>
        <w:rPr>
          <w:rFonts w:hint="eastAsia"/>
          <w:sz w:val="24"/>
          <w:szCs w:val="24"/>
        </w:rPr>
        <w:t>地磁感应车位信息管理系统</w:t>
      </w:r>
      <w:r>
        <w:rPr>
          <w:sz w:val="24"/>
          <w:szCs w:val="24"/>
        </w:rPr>
        <w:tab/>
      </w:r>
      <w:r>
        <w:rPr>
          <w:sz w:val="24"/>
          <w:szCs w:val="24"/>
        </w:rPr>
        <w:fldChar w:fldCharType="begin"/>
      </w:r>
      <w:r>
        <w:rPr>
          <w:sz w:val="24"/>
          <w:szCs w:val="24"/>
        </w:rPr>
        <w:instrText xml:space="preserve"> PAGEREF _Toc22136 </w:instrText>
      </w:r>
      <w:r>
        <w:rPr>
          <w:sz w:val="24"/>
          <w:szCs w:val="24"/>
        </w:rPr>
        <w:fldChar w:fldCharType="separate"/>
      </w:r>
      <w:r>
        <w:rPr>
          <w:sz w:val="24"/>
          <w:szCs w:val="24"/>
        </w:rPr>
        <w:t>20</w:t>
      </w:r>
      <w:r>
        <w:rPr>
          <w:sz w:val="24"/>
          <w:szCs w:val="24"/>
        </w:rPr>
        <w:fldChar w:fldCharType="end"/>
      </w:r>
      <w:r>
        <w:rPr>
          <w:rFonts w:asciiTheme="minorEastAsia" w:hAnsiTheme="minorEastAsia"/>
          <w:bCs/>
          <w:sz w:val="24"/>
          <w:szCs w:val="24"/>
        </w:rPr>
        <w:fldChar w:fldCharType="end"/>
      </w:r>
    </w:p>
    <w:p>
      <w:pPr>
        <w:pStyle w:val="14"/>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right="0" w:rightChars="0" w:firstLine="0" w:firstLineChars="0"/>
        <w:jc w:val="both"/>
        <w:textAlignment w:val="auto"/>
        <w:rPr>
          <w:sz w:val="24"/>
          <w:szCs w:val="24"/>
        </w:rPr>
      </w:pPr>
      <w:r>
        <w:rPr>
          <w:rFonts w:asciiTheme="minorEastAsia" w:hAnsiTheme="minorEastAsia"/>
          <w:bCs/>
          <w:sz w:val="24"/>
          <w:szCs w:val="24"/>
        </w:rPr>
        <w:fldChar w:fldCharType="begin"/>
      </w:r>
      <w:r>
        <w:rPr>
          <w:rFonts w:asciiTheme="minorEastAsia" w:hAnsiTheme="minorEastAsia"/>
          <w:bCs/>
          <w:sz w:val="24"/>
          <w:szCs w:val="24"/>
        </w:rPr>
        <w:instrText xml:space="preserve"> HYPERLINK \l _Toc18244 </w:instrText>
      </w:r>
      <w:r>
        <w:rPr>
          <w:rFonts w:asciiTheme="minorEastAsia" w:hAnsiTheme="minorEastAsia"/>
          <w:bCs/>
          <w:sz w:val="24"/>
          <w:szCs w:val="24"/>
        </w:rPr>
        <w:fldChar w:fldCharType="separate"/>
      </w:r>
      <w:r>
        <w:rPr>
          <w:rFonts w:hint="eastAsia"/>
          <w:sz w:val="24"/>
          <w:szCs w:val="24"/>
        </w:rPr>
        <w:t>6.</w:t>
      </w:r>
      <w:r>
        <w:rPr>
          <w:rFonts w:hint="eastAsia"/>
          <w:sz w:val="24"/>
          <w:szCs w:val="24"/>
          <w:lang w:val="en-US" w:eastAsia="zh-CN"/>
        </w:rPr>
        <w:t>6</w:t>
      </w:r>
      <w:r>
        <w:rPr>
          <w:rFonts w:hint="eastAsia"/>
          <w:sz w:val="24"/>
          <w:szCs w:val="24"/>
        </w:rPr>
        <w:t xml:space="preserve"> 停车诱导信息发布及监控平台</w:t>
      </w:r>
      <w:r>
        <w:rPr>
          <w:sz w:val="24"/>
          <w:szCs w:val="24"/>
        </w:rPr>
        <w:tab/>
      </w:r>
      <w:r>
        <w:rPr>
          <w:sz w:val="24"/>
          <w:szCs w:val="24"/>
        </w:rPr>
        <w:fldChar w:fldCharType="begin"/>
      </w:r>
      <w:r>
        <w:rPr>
          <w:sz w:val="24"/>
          <w:szCs w:val="24"/>
        </w:rPr>
        <w:instrText xml:space="preserve"> PAGEREF _Toc18244 </w:instrText>
      </w:r>
      <w:r>
        <w:rPr>
          <w:sz w:val="24"/>
          <w:szCs w:val="24"/>
        </w:rPr>
        <w:fldChar w:fldCharType="separate"/>
      </w:r>
      <w:r>
        <w:rPr>
          <w:sz w:val="24"/>
          <w:szCs w:val="24"/>
        </w:rPr>
        <w:t>21</w:t>
      </w:r>
      <w:r>
        <w:rPr>
          <w:sz w:val="24"/>
          <w:szCs w:val="24"/>
        </w:rPr>
        <w:fldChar w:fldCharType="end"/>
      </w:r>
      <w:r>
        <w:rPr>
          <w:rFonts w:asciiTheme="minorEastAsia" w:hAnsiTheme="minorEastAsia"/>
          <w:bCs/>
          <w:sz w:val="24"/>
          <w:szCs w:val="24"/>
        </w:rPr>
        <w:fldChar w:fldCharType="end"/>
      </w:r>
    </w:p>
    <w:p>
      <w:pPr>
        <w:pStyle w:val="8"/>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right="0" w:rightChars="0" w:firstLine="0" w:firstLineChars="0"/>
        <w:jc w:val="both"/>
        <w:textAlignment w:val="auto"/>
        <w:rPr>
          <w:sz w:val="24"/>
          <w:szCs w:val="24"/>
        </w:rPr>
      </w:pPr>
      <w:r>
        <w:rPr>
          <w:rFonts w:asciiTheme="minorEastAsia" w:hAnsiTheme="minorEastAsia"/>
          <w:bCs/>
          <w:sz w:val="24"/>
          <w:szCs w:val="24"/>
        </w:rPr>
        <w:fldChar w:fldCharType="begin"/>
      </w:r>
      <w:r>
        <w:rPr>
          <w:rFonts w:asciiTheme="minorEastAsia" w:hAnsiTheme="minorEastAsia"/>
          <w:bCs/>
          <w:sz w:val="24"/>
          <w:szCs w:val="24"/>
        </w:rPr>
        <w:instrText xml:space="preserve"> HYPERLINK \l _Toc12362 </w:instrText>
      </w:r>
      <w:r>
        <w:rPr>
          <w:rFonts w:asciiTheme="minorEastAsia" w:hAnsiTheme="minorEastAsia"/>
          <w:bCs/>
          <w:sz w:val="24"/>
          <w:szCs w:val="24"/>
        </w:rPr>
        <w:fldChar w:fldCharType="separate"/>
      </w:r>
      <w:r>
        <w:rPr>
          <w:rFonts w:hint="eastAsia"/>
          <w:sz w:val="24"/>
          <w:szCs w:val="24"/>
        </w:rPr>
        <w:t>6.</w:t>
      </w:r>
      <w:r>
        <w:rPr>
          <w:rFonts w:hint="eastAsia"/>
          <w:sz w:val="24"/>
          <w:szCs w:val="24"/>
          <w:lang w:val="en-US" w:eastAsia="zh-CN"/>
        </w:rPr>
        <w:t>6</w:t>
      </w:r>
      <w:r>
        <w:rPr>
          <w:rFonts w:hint="eastAsia"/>
          <w:sz w:val="24"/>
          <w:szCs w:val="24"/>
        </w:rPr>
        <w:t>.1 系统概述</w:t>
      </w:r>
      <w:r>
        <w:rPr>
          <w:sz w:val="24"/>
          <w:szCs w:val="24"/>
        </w:rPr>
        <w:tab/>
      </w:r>
      <w:r>
        <w:rPr>
          <w:sz w:val="24"/>
          <w:szCs w:val="24"/>
        </w:rPr>
        <w:fldChar w:fldCharType="begin"/>
      </w:r>
      <w:r>
        <w:rPr>
          <w:sz w:val="24"/>
          <w:szCs w:val="24"/>
        </w:rPr>
        <w:instrText xml:space="preserve"> PAGEREF _Toc12362 </w:instrText>
      </w:r>
      <w:r>
        <w:rPr>
          <w:sz w:val="24"/>
          <w:szCs w:val="24"/>
        </w:rPr>
        <w:fldChar w:fldCharType="separate"/>
      </w:r>
      <w:r>
        <w:rPr>
          <w:sz w:val="24"/>
          <w:szCs w:val="24"/>
        </w:rPr>
        <w:t>22</w:t>
      </w:r>
      <w:r>
        <w:rPr>
          <w:sz w:val="24"/>
          <w:szCs w:val="24"/>
        </w:rPr>
        <w:fldChar w:fldCharType="end"/>
      </w:r>
      <w:r>
        <w:rPr>
          <w:rFonts w:asciiTheme="minorEastAsia" w:hAnsiTheme="minorEastAsia"/>
          <w:bCs/>
          <w:sz w:val="24"/>
          <w:szCs w:val="24"/>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360" w:lineRule="auto"/>
        <w:ind w:right="0" w:rightChars="0" w:firstLine="0" w:firstLineChars="0"/>
        <w:jc w:val="both"/>
        <w:textAlignment w:val="auto"/>
        <w:rPr>
          <w:sz w:val="24"/>
          <w:szCs w:val="24"/>
        </w:rPr>
      </w:pPr>
      <w:r>
        <w:rPr>
          <w:rFonts w:asciiTheme="minorEastAsia" w:hAnsiTheme="minorEastAsia"/>
          <w:bCs/>
          <w:sz w:val="24"/>
          <w:szCs w:val="24"/>
        </w:rPr>
        <w:fldChar w:fldCharType="begin"/>
      </w:r>
      <w:r>
        <w:rPr>
          <w:rFonts w:asciiTheme="minorEastAsia" w:hAnsiTheme="minorEastAsia"/>
          <w:bCs/>
          <w:sz w:val="24"/>
          <w:szCs w:val="24"/>
        </w:rPr>
        <w:instrText xml:space="preserve"> HYPERLINK \l _Toc20710 </w:instrText>
      </w:r>
      <w:r>
        <w:rPr>
          <w:rFonts w:asciiTheme="minorEastAsia" w:hAnsiTheme="minorEastAsia"/>
          <w:bCs/>
          <w:sz w:val="24"/>
          <w:szCs w:val="24"/>
        </w:rPr>
        <w:fldChar w:fldCharType="separate"/>
      </w:r>
      <w:r>
        <w:rPr>
          <w:rFonts w:hint="eastAsia"/>
          <w:sz w:val="24"/>
          <w:szCs w:val="24"/>
        </w:rPr>
        <w:t xml:space="preserve">7. </w:t>
      </w:r>
      <w:r>
        <w:rPr>
          <w:rFonts w:hint="eastAsia" w:hAnsiTheme="minorEastAsia" w:cstheme="minorEastAsia"/>
          <w:sz w:val="24"/>
          <w:szCs w:val="24"/>
        </w:rPr>
        <w:t>技术要求</w:t>
      </w:r>
      <w:r>
        <w:rPr>
          <w:sz w:val="24"/>
          <w:szCs w:val="24"/>
        </w:rPr>
        <w:tab/>
      </w:r>
      <w:r>
        <w:rPr>
          <w:sz w:val="24"/>
          <w:szCs w:val="24"/>
        </w:rPr>
        <w:fldChar w:fldCharType="begin"/>
      </w:r>
      <w:r>
        <w:rPr>
          <w:sz w:val="24"/>
          <w:szCs w:val="24"/>
        </w:rPr>
        <w:instrText xml:space="preserve"> PAGEREF _Toc20710 </w:instrText>
      </w:r>
      <w:r>
        <w:rPr>
          <w:sz w:val="24"/>
          <w:szCs w:val="24"/>
        </w:rPr>
        <w:fldChar w:fldCharType="separate"/>
      </w:r>
      <w:r>
        <w:rPr>
          <w:sz w:val="24"/>
          <w:szCs w:val="24"/>
        </w:rPr>
        <w:t>23</w:t>
      </w:r>
      <w:r>
        <w:rPr>
          <w:sz w:val="24"/>
          <w:szCs w:val="24"/>
        </w:rPr>
        <w:fldChar w:fldCharType="end"/>
      </w:r>
      <w:r>
        <w:rPr>
          <w:rFonts w:asciiTheme="minorEastAsia" w:hAnsiTheme="minorEastAsia"/>
          <w:bCs/>
          <w:sz w:val="24"/>
          <w:szCs w:val="24"/>
        </w:rPr>
        <w:fldChar w:fldCharType="end"/>
      </w:r>
    </w:p>
    <w:p>
      <w:pPr>
        <w:keepNext w:val="0"/>
        <w:keepLines w:val="0"/>
        <w:pageBreakBefore w:val="0"/>
        <w:widowControl w:val="0"/>
        <w:kinsoku/>
        <w:wordWrap/>
        <w:overflowPunct/>
        <w:topLinePunct w:val="0"/>
        <w:autoSpaceDE/>
        <w:autoSpaceDN/>
        <w:bidi w:val="0"/>
        <w:adjustRightInd/>
        <w:snapToGrid/>
        <w:spacing w:line="360" w:lineRule="auto"/>
        <w:ind w:right="0" w:rightChars="0" w:firstLine="0" w:firstLineChars="0"/>
        <w:jc w:val="both"/>
        <w:textAlignment w:val="auto"/>
        <w:outlineLvl w:val="9"/>
        <w:rPr>
          <w:b/>
          <w:bCs/>
          <w:sz w:val="44"/>
          <w:szCs w:val="44"/>
        </w:rPr>
      </w:pPr>
      <w:r>
        <w:rPr>
          <w:rFonts w:asciiTheme="minorEastAsia" w:hAnsiTheme="minorEastAsia"/>
          <w:bCs/>
          <w:sz w:val="24"/>
          <w:szCs w:val="24"/>
        </w:rPr>
        <w:fldChar w:fldCharType="end"/>
      </w:r>
    </w:p>
    <w:p>
      <w:pPr>
        <w:rPr>
          <w:rFonts w:hint="eastAsia"/>
        </w:rPr>
      </w:pPr>
      <w:bookmarkStart w:id="25" w:name="_GoBack"/>
      <w:bookmarkEnd w:id="25"/>
    </w:p>
    <w:p>
      <w:pPr>
        <w:pStyle w:val="2"/>
      </w:pPr>
      <w:bookmarkStart w:id="2" w:name="_Toc20943"/>
      <w:r>
        <w:rPr>
          <w:rFonts w:hint="eastAsia"/>
        </w:rPr>
        <w:t>1. 概述</w:t>
      </w:r>
      <w:bookmarkEnd w:id="2"/>
    </w:p>
    <w:p>
      <w:pPr>
        <w:spacing w:line="360" w:lineRule="auto"/>
        <w:ind w:firstLine="480" w:firstLineChars="200"/>
        <w:rPr>
          <w:sz w:val="24"/>
        </w:rPr>
      </w:pPr>
      <w:r>
        <w:rPr>
          <w:rFonts w:hint="eastAsia"/>
          <w:sz w:val="24"/>
        </w:rPr>
        <w:t>静态交通智慧停车诱导系统是通过多种信息发布形式发布实时的停车信息给驾车出行者提供方便快捷的停车服务，实现疏导停车需求，提高道路交通服务水平，缓解以寻泊为目的的车流造成的道路交通压力。</w:t>
      </w:r>
    </w:p>
    <w:p>
      <w:pPr>
        <w:spacing w:line="360" w:lineRule="auto"/>
        <w:ind w:firstLine="480" w:firstLineChars="200"/>
        <w:rPr>
          <w:sz w:val="24"/>
        </w:rPr>
      </w:pPr>
      <w:r>
        <w:rPr>
          <w:rFonts w:hint="eastAsia"/>
          <w:sz w:val="24"/>
        </w:rPr>
        <w:t>静态交通智慧停车诱导系统采用泊位检测器和视频采集器等多种方式采集泊位信息，通过建设泊位信息采集、分析、发布系统，实现区域、街路、停车场三级诱导，实时发布泊位状态；应用手机客户端软件，方便市民获取停车场、泊位等实时信息，实现静态交通信息透明化、实时共享。通过对泊位使用状态数据的实时采集与分析，获取详实的泊位资源周转率、利用率。</w:t>
      </w:r>
    </w:p>
    <w:p>
      <w:pPr>
        <w:pStyle w:val="2"/>
      </w:pPr>
      <w:bookmarkStart w:id="3" w:name="_Toc28147"/>
      <w:r>
        <w:rPr>
          <w:rFonts w:hint="eastAsia"/>
        </w:rPr>
        <w:t>2. 建设原则</w:t>
      </w:r>
      <w:bookmarkEnd w:id="3"/>
    </w:p>
    <w:p>
      <w:pPr>
        <w:spacing w:line="360" w:lineRule="auto"/>
        <w:ind w:firstLine="480" w:firstLineChars="200"/>
        <w:rPr>
          <w:sz w:val="24"/>
        </w:rPr>
      </w:pPr>
      <w:r>
        <w:rPr>
          <w:rFonts w:hint="eastAsia"/>
          <w:sz w:val="24"/>
        </w:rPr>
        <w:t>静态交通智慧停车诱导系统建设应以科学规划为指导，以提高效益为目的，以实际需求为导向，加强统筹协调，注重实效，充分考虑停车场现状，统一规划，提高停车场设施泊位利用率，促进设施利用均衡化，减少驾驶员寻泊的时间消耗，降低车辆行驶所引起的尾气排放、噪声等污染，从而达到改善环境、提高停车效率，提升停车场形象的目的。因此，本次静态交通智慧停车诱导系统，其建设原则是：</w:t>
      </w:r>
    </w:p>
    <w:p>
      <w:pPr>
        <w:pStyle w:val="29"/>
        <w:numPr>
          <w:ilvl w:val="0"/>
          <w:numId w:val="2"/>
        </w:numPr>
        <w:spacing w:line="360" w:lineRule="auto"/>
        <w:ind w:firstLineChars="0"/>
        <w:rPr>
          <w:sz w:val="24"/>
        </w:rPr>
      </w:pPr>
      <w:r>
        <w:rPr>
          <w:rFonts w:hint="eastAsia"/>
          <w:sz w:val="24"/>
        </w:rPr>
        <w:t>项目建设从高起点出发，充分体现系统建设的预见性</w:t>
      </w:r>
    </w:p>
    <w:p>
      <w:pPr>
        <w:spacing w:line="360" w:lineRule="auto"/>
        <w:ind w:firstLine="480" w:firstLineChars="200"/>
        <w:rPr>
          <w:sz w:val="24"/>
        </w:rPr>
      </w:pPr>
      <w:r>
        <w:rPr>
          <w:rFonts w:hint="eastAsia"/>
          <w:sz w:val="24"/>
        </w:rPr>
        <w:t>不仅满足现有静态交通智慧停车诱导系统的信息采集和发布，建设静态交通综合管理平台，为今后的静态交通综合信息服务打下基础，同时实现与整个北京市公共停车信息平台的无缝接入。</w:t>
      </w:r>
    </w:p>
    <w:p>
      <w:pPr>
        <w:pStyle w:val="29"/>
        <w:numPr>
          <w:ilvl w:val="0"/>
          <w:numId w:val="2"/>
        </w:numPr>
        <w:spacing w:line="360" w:lineRule="auto"/>
        <w:ind w:firstLineChars="0"/>
        <w:rPr>
          <w:sz w:val="24"/>
        </w:rPr>
      </w:pPr>
      <w:r>
        <w:rPr>
          <w:rFonts w:hint="eastAsia"/>
          <w:sz w:val="24"/>
        </w:rPr>
        <w:t>项目建设从先进性实用性出发</w:t>
      </w:r>
    </w:p>
    <w:p>
      <w:pPr>
        <w:spacing w:line="360" w:lineRule="auto"/>
        <w:ind w:firstLine="480" w:firstLineChars="200"/>
        <w:rPr>
          <w:sz w:val="24"/>
        </w:rPr>
      </w:pPr>
      <w:r>
        <w:rPr>
          <w:rFonts w:hint="eastAsia"/>
          <w:sz w:val="24"/>
        </w:rPr>
        <w:t>在符合相关的技术规范的前提下，依据当前成熟技术和先进设备，采用3G/4G/5G无线传输数据模式；系统设备合理布局，符合实际需求，注重提高系统的服务质量，引导车辆有序停放。</w:t>
      </w:r>
    </w:p>
    <w:p>
      <w:pPr>
        <w:pStyle w:val="29"/>
        <w:numPr>
          <w:ilvl w:val="0"/>
          <w:numId w:val="2"/>
        </w:numPr>
        <w:spacing w:line="360" w:lineRule="auto"/>
        <w:ind w:firstLineChars="0"/>
        <w:rPr>
          <w:sz w:val="24"/>
        </w:rPr>
      </w:pPr>
      <w:r>
        <w:rPr>
          <w:rFonts w:hint="eastAsia"/>
          <w:sz w:val="24"/>
        </w:rPr>
        <w:t>可拓展性</w:t>
      </w:r>
    </w:p>
    <w:p>
      <w:pPr>
        <w:spacing w:line="360" w:lineRule="auto"/>
        <w:ind w:firstLine="480" w:firstLineChars="200"/>
        <w:rPr>
          <w:sz w:val="24"/>
        </w:rPr>
      </w:pPr>
      <w:r>
        <w:rPr>
          <w:rFonts w:hint="eastAsia"/>
          <w:sz w:val="24"/>
        </w:rPr>
        <w:t>系统具有严谨、统一的规划和架构，具备开放的标准化结构，可增加或减少设备，满足系统变动需求。</w:t>
      </w:r>
    </w:p>
    <w:p>
      <w:pPr>
        <w:pStyle w:val="29"/>
        <w:numPr>
          <w:ilvl w:val="0"/>
          <w:numId w:val="2"/>
        </w:numPr>
        <w:spacing w:line="360" w:lineRule="auto"/>
        <w:ind w:firstLineChars="0"/>
        <w:rPr>
          <w:sz w:val="24"/>
        </w:rPr>
      </w:pPr>
      <w:r>
        <w:rPr>
          <w:rFonts w:hint="eastAsia"/>
          <w:sz w:val="24"/>
        </w:rPr>
        <w:t>系统标准化</w:t>
      </w:r>
    </w:p>
    <w:p>
      <w:pPr>
        <w:spacing w:line="360" w:lineRule="auto"/>
        <w:ind w:firstLine="480" w:firstLineChars="200"/>
        <w:rPr>
          <w:sz w:val="24"/>
        </w:rPr>
      </w:pPr>
      <w:r>
        <w:rPr>
          <w:rFonts w:hint="eastAsia"/>
          <w:sz w:val="24"/>
        </w:rPr>
        <w:t>本系统结合国际标准、工业标准及地方标准执行。</w:t>
      </w:r>
    </w:p>
    <w:p>
      <w:pPr>
        <w:pStyle w:val="2"/>
      </w:pPr>
      <w:bookmarkStart w:id="4" w:name="_Toc13598"/>
      <w:r>
        <w:rPr>
          <w:rFonts w:hint="eastAsia"/>
        </w:rPr>
        <w:t>3. 选址原则</w:t>
      </w:r>
      <w:bookmarkEnd w:id="4"/>
    </w:p>
    <w:p>
      <w:pPr>
        <w:spacing w:line="360" w:lineRule="auto"/>
        <w:ind w:firstLine="480" w:firstLineChars="200"/>
        <w:rPr>
          <w:sz w:val="24"/>
        </w:rPr>
      </w:pPr>
      <w:r>
        <w:rPr>
          <w:rFonts w:hint="eastAsia"/>
          <w:sz w:val="24"/>
        </w:rPr>
        <w:t>参考《停车诱导系统技术要求 DB11/T667-2009》北京地方标准，采用三级诱导原则，由远及近、由外及内，逐步诱导车辆从城市外围到具体停车场停车。分级诱导屏选址原则如下：</w:t>
      </w:r>
    </w:p>
    <w:p>
      <w:pPr>
        <w:pStyle w:val="29"/>
        <w:numPr>
          <w:ilvl w:val="0"/>
          <w:numId w:val="3"/>
        </w:numPr>
        <w:spacing w:line="360" w:lineRule="auto"/>
        <w:ind w:firstLineChars="0"/>
        <w:rPr>
          <w:sz w:val="24"/>
        </w:rPr>
      </w:pPr>
      <w:r>
        <w:rPr>
          <w:rFonts w:hint="eastAsia"/>
          <w:sz w:val="24"/>
        </w:rPr>
        <w:t>根据道路交通流特征选择诱导屏安装位置是选址的首要原则。一般来说，诱导屏应设置于交通流量集散点、经常发生拥堵的路段上游，以及重要交通干道和重点路段的上游；</w:t>
      </w:r>
    </w:p>
    <w:p>
      <w:pPr>
        <w:pStyle w:val="29"/>
        <w:numPr>
          <w:ilvl w:val="0"/>
          <w:numId w:val="3"/>
        </w:numPr>
        <w:spacing w:line="360" w:lineRule="auto"/>
        <w:ind w:firstLineChars="0"/>
        <w:rPr>
          <w:sz w:val="24"/>
        </w:rPr>
      </w:pPr>
      <w:r>
        <w:rPr>
          <w:rFonts w:hint="eastAsia"/>
          <w:sz w:val="24"/>
        </w:rPr>
        <w:t>在诱导屏下游必须要有分流的能力；</w:t>
      </w:r>
    </w:p>
    <w:p>
      <w:pPr>
        <w:pStyle w:val="29"/>
        <w:numPr>
          <w:ilvl w:val="0"/>
          <w:numId w:val="3"/>
        </w:numPr>
        <w:spacing w:line="360" w:lineRule="auto"/>
        <w:ind w:firstLineChars="0"/>
        <w:rPr>
          <w:sz w:val="24"/>
        </w:rPr>
      </w:pPr>
      <w:r>
        <w:rPr>
          <w:rFonts w:hint="eastAsia"/>
          <w:sz w:val="24"/>
        </w:rPr>
        <w:t>诱导屏前不得有遮挡物影响司机快速识读发布内容，还要考虑相关道路的市政工程条件，如供电、通讯、地下管线、安装基础场地等。</w:t>
      </w:r>
    </w:p>
    <w:p>
      <w:pPr>
        <w:pStyle w:val="2"/>
      </w:pPr>
      <w:bookmarkStart w:id="5" w:name="_Toc3781"/>
      <w:r>
        <w:rPr>
          <w:rFonts w:hint="eastAsia"/>
        </w:rPr>
        <w:t>4. 版面设计原则</w:t>
      </w:r>
      <w:bookmarkEnd w:id="5"/>
    </w:p>
    <w:p>
      <w:pPr>
        <w:spacing w:line="360" w:lineRule="auto"/>
        <w:ind w:firstLine="480" w:firstLineChars="200"/>
        <w:rPr>
          <w:sz w:val="24"/>
        </w:rPr>
      </w:pPr>
      <w:r>
        <w:rPr>
          <w:rFonts w:hint="eastAsia"/>
          <w:sz w:val="24"/>
        </w:rPr>
        <w:t>由于停车诱导属于交通领域，故版面设计的总体要求应符合《道路交通标志和标线 GB5768-2009》的基本规定。在设计版面时，应考虑驾车者对版面内容的理解度，版面标识应具备直观性和单一性。总体来说，设计版面时应基于以下三个原则：</w:t>
      </w:r>
    </w:p>
    <w:p>
      <w:pPr>
        <w:pStyle w:val="29"/>
        <w:numPr>
          <w:ilvl w:val="0"/>
          <w:numId w:val="4"/>
        </w:numPr>
        <w:spacing w:line="360" w:lineRule="auto"/>
        <w:ind w:firstLineChars="0"/>
        <w:rPr>
          <w:sz w:val="24"/>
        </w:rPr>
      </w:pPr>
      <w:r>
        <w:rPr>
          <w:rFonts w:hint="eastAsia"/>
          <w:sz w:val="24"/>
        </w:rPr>
        <w:t>醒目度——在有效的认读距离外能够吸引驾驶员注意力，要求具有一定醒目度，能清晰地区别周围环境；</w:t>
      </w:r>
    </w:p>
    <w:p>
      <w:pPr>
        <w:pStyle w:val="29"/>
        <w:numPr>
          <w:ilvl w:val="0"/>
          <w:numId w:val="4"/>
        </w:numPr>
        <w:spacing w:line="360" w:lineRule="auto"/>
        <w:ind w:firstLineChars="0"/>
        <w:rPr>
          <w:sz w:val="24"/>
        </w:rPr>
      </w:pPr>
      <w:r>
        <w:rPr>
          <w:rFonts w:hint="eastAsia"/>
          <w:sz w:val="24"/>
        </w:rPr>
        <w:t>易读性——版面标识简单明了，可读性强；</w:t>
      </w:r>
    </w:p>
    <w:p>
      <w:pPr>
        <w:pStyle w:val="29"/>
        <w:numPr>
          <w:ilvl w:val="0"/>
          <w:numId w:val="4"/>
        </w:numPr>
        <w:spacing w:line="360" w:lineRule="auto"/>
        <w:ind w:firstLineChars="0"/>
        <w:rPr>
          <w:sz w:val="24"/>
        </w:rPr>
      </w:pPr>
      <w:r>
        <w:rPr>
          <w:rFonts w:hint="eastAsia"/>
          <w:sz w:val="24"/>
        </w:rPr>
        <w:t>公认度——以国标及地方标准的设计规范为设计标准。</w:t>
      </w:r>
    </w:p>
    <w:p>
      <w:pPr>
        <w:pStyle w:val="2"/>
      </w:pPr>
      <w:bookmarkStart w:id="6" w:name="_Toc11910"/>
      <w:r>
        <w:rPr>
          <w:rFonts w:hint="eastAsia"/>
        </w:rPr>
        <w:t>5. 设计原则</w:t>
      </w:r>
      <w:bookmarkEnd w:id="6"/>
    </w:p>
    <w:p>
      <w:pPr>
        <w:pStyle w:val="29"/>
        <w:numPr>
          <w:ilvl w:val="0"/>
          <w:numId w:val="5"/>
        </w:numPr>
        <w:spacing w:line="360" w:lineRule="auto"/>
        <w:ind w:firstLineChars="0"/>
        <w:rPr>
          <w:sz w:val="24"/>
        </w:rPr>
      </w:pPr>
      <w:r>
        <w:rPr>
          <w:rFonts w:hint="eastAsia"/>
          <w:sz w:val="24"/>
        </w:rPr>
        <w:t>数据接入的开放性</w:t>
      </w:r>
    </w:p>
    <w:p>
      <w:pPr>
        <w:spacing w:line="360" w:lineRule="auto"/>
        <w:ind w:firstLine="480" w:firstLineChars="200"/>
        <w:rPr>
          <w:sz w:val="24"/>
        </w:rPr>
      </w:pPr>
      <w:r>
        <w:rPr>
          <w:rFonts w:hint="eastAsia"/>
          <w:sz w:val="24"/>
        </w:rPr>
        <w:t>要求预留标准通讯数据接口，根据具体需要, 按相应的数据类型和数据格式传送信息,以利于其它综合信息的处理和发布。</w:t>
      </w:r>
    </w:p>
    <w:p>
      <w:pPr>
        <w:pStyle w:val="29"/>
        <w:numPr>
          <w:ilvl w:val="0"/>
          <w:numId w:val="5"/>
        </w:numPr>
        <w:spacing w:line="360" w:lineRule="auto"/>
        <w:ind w:firstLineChars="0"/>
        <w:rPr>
          <w:sz w:val="24"/>
        </w:rPr>
      </w:pPr>
      <w:r>
        <w:rPr>
          <w:rFonts w:hint="eastAsia"/>
          <w:sz w:val="24"/>
        </w:rPr>
        <w:t>底层设备接入的开放性</w:t>
      </w:r>
    </w:p>
    <w:p>
      <w:pPr>
        <w:spacing w:line="360" w:lineRule="auto"/>
        <w:ind w:firstLine="480" w:firstLineChars="200"/>
        <w:rPr>
          <w:sz w:val="24"/>
        </w:rPr>
      </w:pPr>
      <w:r>
        <w:rPr>
          <w:rFonts w:hint="eastAsia"/>
          <w:sz w:val="24"/>
        </w:rPr>
        <w:t>要求可以在停车诱导系统中接入各个停车场不同类型的数据采集设备，将停车场空位信息送到停车场诱导分控系统处理,向外通过泊位显示屏发布。需要分析当前停车场的数据采集设备和主流接入模式并从软体和硬件两个层面详细阐述建立适应各种停车场接口的设计方案。</w:t>
      </w:r>
    </w:p>
    <w:p>
      <w:pPr>
        <w:pStyle w:val="29"/>
        <w:numPr>
          <w:ilvl w:val="0"/>
          <w:numId w:val="5"/>
        </w:numPr>
        <w:spacing w:line="360" w:lineRule="auto"/>
        <w:ind w:firstLineChars="0"/>
        <w:rPr>
          <w:sz w:val="24"/>
        </w:rPr>
      </w:pPr>
      <w:r>
        <w:rPr>
          <w:rFonts w:hint="eastAsia"/>
          <w:sz w:val="24"/>
        </w:rPr>
        <w:t>良好的系统可用性</w:t>
      </w:r>
    </w:p>
    <w:p>
      <w:pPr>
        <w:spacing w:line="360" w:lineRule="auto"/>
        <w:ind w:firstLine="480" w:firstLineChars="200"/>
        <w:rPr>
          <w:sz w:val="24"/>
        </w:rPr>
      </w:pPr>
      <w:r>
        <w:rPr>
          <w:rFonts w:hint="eastAsia"/>
          <w:sz w:val="24"/>
        </w:rPr>
        <w:t>要对系统建立完善的非法操作告警保护体系，避免因用户误操作给系统带来损失，要提供良好的启发式操作机制和在线帮助，人机界面智能化，帮助用户快速上手，降低用户实际操作中的繁琐程度和使用难度。</w:t>
      </w:r>
    </w:p>
    <w:p>
      <w:pPr>
        <w:pStyle w:val="29"/>
        <w:numPr>
          <w:ilvl w:val="0"/>
          <w:numId w:val="5"/>
        </w:numPr>
        <w:spacing w:line="360" w:lineRule="auto"/>
        <w:ind w:firstLineChars="0"/>
        <w:rPr>
          <w:sz w:val="24"/>
        </w:rPr>
      </w:pPr>
      <w:r>
        <w:rPr>
          <w:rFonts w:hint="eastAsia"/>
          <w:sz w:val="24"/>
        </w:rPr>
        <w:t>良好的系统可维护性</w:t>
      </w:r>
    </w:p>
    <w:p>
      <w:pPr>
        <w:spacing w:line="360" w:lineRule="auto"/>
        <w:ind w:firstLine="480" w:firstLineChars="200"/>
        <w:rPr>
          <w:sz w:val="24"/>
        </w:rPr>
      </w:pPr>
      <w:r>
        <w:rPr>
          <w:rFonts w:hint="eastAsia"/>
          <w:sz w:val="24"/>
        </w:rPr>
        <w:t>要建立良好的运行保障体系，使系统运行状态可观测、可跟踪，系统设备故障可检测、可维护。</w:t>
      </w:r>
    </w:p>
    <w:p>
      <w:pPr>
        <w:pStyle w:val="29"/>
        <w:numPr>
          <w:ilvl w:val="0"/>
          <w:numId w:val="5"/>
        </w:numPr>
        <w:spacing w:line="360" w:lineRule="auto"/>
        <w:ind w:firstLineChars="0"/>
        <w:rPr>
          <w:sz w:val="24"/>
        </w:rPr>
      </w:pPr>
      <w:r>
        <w:rPr>
          <w:rFonts w:hint="eastAsia"/>
          <w:sz w:val="24"/>
        </w:rPr>
        <w:t>通讯设备技术约束</w:t>
      </w:r>
    </w:p>
    <w:p>
      <w:pPr>
        <w:spacing w:line="360" w:lineRule="auto"/>
        <w:ind w:firstLine="480" w:firstLineChars="200"/>
        <w:rPr>
          <w:sz w:val="24"/>
        </w:rPr>
      </w:pPr>
      <w:r>
        <w:rPr>
          <w:rFonts w:hint="eastAsia"/>
          <w:sz w:val="24"/>
        </w:rPr>
        <w:t>要确保中心和前端设备之间无线通讯稳定、误码率低。</w:t>
      </w:r>
    </w:p>
    <w:p>
      <w:pPr>
        <w:pStyle w:val="29"/>
        <w:numPr>
          <w:ilvl w:val="0"/>
          <w:numId w:val="5"/>
        </w:numPr>
        <w:spacing w:line="360" w:lineRule="auto"/>
        <w:ind w:firstLineChars="0"/>
        <w:rPr>
          <w:sz w:val="24"/>
        </w:rPr>
      </w:pPr>
      <w:r>
        <w:rPr>
          <w:rFonts w:hint="eastAsia"/>
          <w:sz w:val="24"/>
        </w:rPr>
        <w:t>电子电路技术约束</w:t>
      </w:r>
    </w:p>
    <w:p>
      <w:pPr>
        <w:spacing w:line="360" w:lineRule="auto"/>
        <w:ind w:firstLine="480" w:firstLineChars="200"/>
        <w:rPr>
          <w:sz w:val="24"/>
        </w:rPr>
      </w:pPr>
      <w:r>
        <w:rPr>
          <w:rFonts w:hint="eastAsia"/>
          <w:sz w:val="24"/>
        </w:rPr>
        <w:t>选用耐高温元器件及材料,抗EMI、防水防潮,适合室外应用。</w:t>
      </w:r>
    </w:p>
    <w:p>
      <w:pPr>
        <w:pStyle w:val="29"/>
        <w:numPr>
          <w:ilvl w:val="0"/>
          <w:numId w:val="5"/>
        </w:numPr>
        <w:spacing w:line="360" w:lineRule="auto"/>
        <w:ind w:firstLineChars="0"/>
        <w:rPr>
          <w:sz w:val="24"/>
        </w:rPr>
      </w:pPr>
      <w:r>
        <w:rPr>
          <w:rFonts w:hint="eastAsia"/>
          <w:sz w:val="24"/>
        </w:rPr>
        <w:t>设计方案还需考虑如下设计原则：</w:t>
      </w:r>
    </w:p>
    <w:p>
      <w:pPr>
        <w:pStyle w:val="29"/>
        <w:numPr>
          <w:ilvl w:val="0"/>
          <w:numId w:val="6"/>
        </w:numPr>
        <w:spacing w:line="360" w:lineRule="auto"/>
        <w:ind w:firstLineChars="0"/>
        <w:rPr>
          <w:sz w:val="24"/>
        </w:rPr>
      </w:pPr>
      <w:r>
        <w:rPr>
          <w:rFonts w:hint="eastAsia"/>
          <w:sz w:val="24"/>
        </w:rPr>
        <w:t>系统的先进性</w:t>
      </w:r>
    </w:p>
    <w:p>
      <w:pPr>
        <w:spacing w:line="360" w:lineRule="auto"/>
        <w:ind w:firstLine="480" w:firstLineChars="200"/>
        <w:rPr>
          <w:sz w:val="24"/>
        </w:rPr>
      </w:pPr>
      <w:r>
        <w:rPr>
          <w:rFonts w:hint="eastAsia"/>
          <w:sz w:val="24"/>
        </w:rPr>
        <w:t>系统的硬件及软件功能要具有一定的先进性,并具备随时升级换代能力。</w:t>
      </w:r>
    </w:p>
    <w:p>
      <w:pPr>
        <w:pStyle w:val="29"/>
        <w:numPr>
          <w:ilvl w:val="0"/>
          <w:numId w:val="6"/>
        </w:numPr>
        <w:spacing w:line="360" w:lineRule="auto"/>
        <w:ind w:firstLineChars="0"/>
        <w:rPr>
          <w:sz w:val="24"/>
        </w:rPr>
      </w:pPr>
      <w:r>
        <w:rPr>
          <w:rFonts w:hint="eastAsia"/>
          <w:sz w:val="24"/>
        </w:rPr>
        <w:t>系统的实用性</w:t>
      </w:r>
    </w:p>
    <w:p>
      <w:pPr>
        <w:spacing w:line="360" w:lineRule="auto"/>
        <w:ind w:firstLine="480" w:firstLineChars="200"/>
        <w:rPr>
          <w:sz w:val="24"/>
        </w:rPr>
      </w:pPr>
      <w:r>
        <w:rPr>
          <w:rFonts w:hint="eastAsia"/>
          <w:sz w:val="24"/>
        </w:rPr>
        <w:t>系统具有友好的人机界面,可操作性强,便于维护和管理。</w:t>
      </w:r>
    </w:p>
    <w:p>
      <w:pPr>
        <w:pStyle w:val="29"/>
        <w:numPr>
          <w:ilvl w:val="0"/>
          <w:numId w:val="6"/>
        </w:numPr>
        <w:spacing w:line="360" w:lineRule="auto"/>
        <w:ind w:firstLineChars="0"/>
        <w:rPr>
          <w:sz w:val="24"/>
        </w:rPr>
      </w:pPr>
      <w:r>
        <w:rPr>
          <w:rFonts w:hint="eastAsia"/>
          <w:sz w:val="24"/>
        </w:rPr>
        <w:t>系统的开放性</w:t>
      </w:r>
    </w:p>
    <w:p>
      <w:pPr>
        <w:spacing w:line="360" w:lineRule="auto"/>
        <w:ind w:firstLine="480" w:firstLineChars="200"/>
        <w:rPr>
          <w:sz w:val="24"/>
        </w:rPr>
      </w:pPr>
      <w:r>
        <w:rPr>
          <w:rFonts w:hint="eastAsia"/>
          <w:sz w:val="24"/>
        </w:rPr>
        <w:t>系统软件设计遵循通用软件标准,具有开放性,便于在原来的基础上进行二次开发。</w:t>
      </w:r>
    </w:p>
    <w:p>
      <w:pPr>
        <w:pStyle w:val="29"/>
        <w:numPr>
          <w:ilvl w:val="0"/>
          <w:numId w:val="6"/>
        </w:numPr>
        <w:spacing w:line="360" w:lineRule="auto"/>
        <w:ind w:firstLineChars="0"/>
        <w:rPr>
          <w:sz w:val="24"/>
        </w:rPr>
      </w:pPr>
      <w:r>
        <w:rPr>
          <w:rFonts w:hint="eastAsia"/>
          <w:sz w:val="24"/>
        </w:rPr>
        <w:t>系统的拓展性</w:t>
      </w:r>
    </w:p>
    <w:p>
      <w:pPr>
        <w:spacing w:line="360" w:lineRule="auto"/>
        <w:ind w:firstLine="480" w:firstLineChars="200"/>
        <w:rPr>
          <w:sz w:val="24"/>
        </w:rPr>
      </w:pPr>
      <w:r>
        <w:rPr>
          <w:rFonts w:hint="eastAsia"/>
          <w:sz w:val="24"/>
        </w:rPr>
        <w:t>系统所有的软硬件设计要采用模块化设计,以满足系统容量的扩充和业务量的增长需要,可方便接入新模块或新功能设备。</w:t>
      </w:r>
    </w:p>
    <w:p>
      <w:pPr>
        <w:pStyle w:val="29"/>
        <w:numPr>
          <w:ilvl w:val="0"/>
          <w:numId w:val="6"/>
        </w:numPr>
        <w:spacing w:line="360" w:lineRule="auto"/>
        <w:ind w:firstLineChars="0"/>
        <w:rPr>
          <w:sz w:val="24"/>
        </w:rPr>
      </w:pPr>
      <w:r>
        <w:rPr>
          <w:rFonts w:hint="eastAsia"/>
          <w:sz w:val="24"/>
        </w:rPr>
        <w:t>系统的可靠性</w:t>
      </w:r>
    </w:p>
    <w:p>
      <w:pPr>
        <w:spacing w:line="360" w:lineRule="auto"/>
        <w:ind w:firstLine="480" w:firstLineChars="200"/>
        <w:rPr>
          <w:sz w:val="24"/>
        </w:rPr>
      </w:pPr>
      <w:r>
        <w:rPr>
          <w:rFonts w:hint="eastAsia"/>
          <w:sz w:val="24"/>
        </w:rPr>
        <w:t>空车位等采集信息要确保准确可靠，提供数据置信度分析；要保障无线通信数据传输稳定可靠；保障发布显示屏能适应户外的恶劣环境,工作稳定。</w:t>
      </w:r>
    </w:p>
    <w:p>
      <w:pPr>
        <w:pStyle w:val="2"/>
      </w:pPr>
      <w:bookmarkStart w:id="7" w:name="_Toc23188"/>
      <w:r>
        <w:rPr>
          <w:rFonts w:hint="eastAsia"/>
        </w:rPr>
        <w:t>6. 方案设计</w:t>
      </w:r>
      <w:bookmarkEnd w:id="7"/>
    </w:p>
    <w:p>
      <w:pPr>
        <w:pStyle w:val="3"/>
        <w:rPr>
          <w:rFonts w:hint="eastAsia"/>
        </w:rPr>
      </w:pPr>
      <w:bookmarkStart w:id="8" w:name="_Toc16428"/>
      <w:r>
        <w:rPr>
          <w:rFonts w:hint="eastAsia"/>
        </w:rPr>
        <w:t>6.1总体架构</w:t>
      </w:r>
      <w:bookmarkEnd w:id="8"/>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480" w:firstLineChars="200"/>
        <w:jc w:val="both"/>
        <w:textAlignment w:val="auto"/>
        <w:outlineLvl w:val="9"/>
        <w:rPr>
          <w:rFonts w:hint="eastAsia"/>
          <w:sz w:val="24"/>
          <w:szCs w:val="24"/>
          <w:lang w:val="en-US" w:eastAsia="zh-CN"/>
        </w:rPr>
      </w:pPr>
      <w:r>
        <w:rPr>
          <w:rFonts w:hint="eastAsia"/>
          <w:sz w:val="24"/>
          <w:szCs w:val="24"/>
          <w:lang w:val="en-US" w:eastAsia="zh-CN"/>
        </w:rPr>
        <w:t>总体架构图图如下图所示：</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480" w:firstLineChars="200"/>
        <w:jc w:val="both"/>
        <w:textAlignment w:val="auto"/>
        <w:outlineLvl w:val="9"/>
        <w:rPr>
          <w:rFonts w:hint="eastAsia"/>
          <w:sz w:val="24"/>
          <w:szCs w:val="24"/>
          <w:lang w:val="en-US" w:eastAsia="zh-CN"/>
        </w:rPr>
      </w:pPr>
      <w:r>
        <w:rPr>
          <w:rFonts w:hint="eastAsia"/>
          <w:sz w:val="24"/>
          <w:szCs w:val="24"/>
          <w:lang w:val="en-US" w:eastAsia="zh-CN"/>
        </w:rPr>
        <w:drawing>
          <wp:anchor distT="0" distB="0" distL="114300" distR="114300" simplePos="0" relativeHeight="251719680" behindDoc="0" locked="0" layoutInCell="1" allowOverlap="1">
            <wp:simplePos x="0" y="0"/>
            <wp:positionH relativeFrom="column">
              <wp:posOffset>-9525</wp:posOffset>
            </wp:positionH>
            <wp:positionV relativeFrom="paragraph">
              <wp:posOffset>60325</wp:posOffset>
            </wp:positionV>
            <wp:extent cx="5269865" cy="5160010"/>
            <wp:effectExtent l="0" t="0" r="6985" b="2540"/>
            <wp:wrapNone/>
            <wp:docPr id="8" name="图片 8" descr="微服务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微服务架构图"/>
                    <pic:cNvPicPr>
                      <a:picLocks noChangeAspect="1"/>
                    </pic:cNvPicPr>
                  </pic:nvPicPr>
                  <pic:blipFill>
                    <a:blip r:embed="rId6"/>
                    <a:stretch>
                      <a:fillRect/>
                    </a:stretch>
                  </pic:blipFill>
                  <pic:spPr>
                    <a:xfrm>
                      <a:off x="0" y="0"/>
                      <a:ext cx="5269865" cy="5160010"/>
                    </a:xfrm>
                    <a:prstGeom prst="rect">
                      <a:avLst/>
                    </a:prstGeom>
                  </pic:spPr>
                </pic:pic>
              </a:graphicData>
            </a:graphic>
          </wp:anchor>
        </w:drawing>
      </w:r>
    </w:p>
    <w:p>
      <w:pPr>
        <w:spacing w:line="360" w:lineRule="auto"/>
        <w:ind w:firstLine="480" w:firstLineChars="200"/>
        <w:rPr>
          <w:rFonts w:hint="eastAsia"/>
          <w:sz w:val="24"/>
        </w:rPr>
      </w:pPr>
    </w:p>
    <w:p>
      <w:pPr>
        <w:spacing w:line="360" w:lineRule="auto"/>
        <w:ind w:firstLine="480" w:firstLineChars="200"/>
        <w:rPr>
          <w:rFonts w:hint="eastAsia"/>
          <w:sz w:val="24"/>
        </w:rPr>
      </w:pPr>
    </w:p>
    <w:p>
      <w:pPr>
        <w:spacing w:line="360" w:lineRule="auto"/>
        <w:ind w:firstLine="480" w:firstLineChars="200"/>
        <w:rPr>
          <w:rFonts w:hint="eastAsia"/>
          <w:sz w:val="24"/>
        </w:rPr>
      </w:pPr>
    </w:p>
    <w:p>
      <w:pPr>
        <w:spacing w:line="360" w:lineRule="auto"/>
        <w:ind w:firstLine="480" w:firstLineChars="200"/>
        <w:rPr>
          <w:rFonts w:hint="eastAsia"/>
          <w:sz w:val="24"/>
        </w:rPr>
      </w:pPr>
    </w:p>
    <w:p>
      <w:pPr>
        <w:spacing w:line="360" w:lineRule="auto"/>
        <w:ind w:firstLine="480" w:firstLineChars="200"/>
        <w:rPr>
          <w:rFonts w:hint="eastAsia"/>
          <w:sz w:val="24"/>
        </w:rPr>
      </w:pPr>
    </w:p>
    <w:p>
      <w:pPr>
        <w:spacing w:line="360" w:lineRule="auto"/>
        <w:ind w:firstLine="480" w:firstLineChars="200"/>
        <w:rPr>
          <w:rFonts w:hint="eastAsia"/>
          <w:sz w:val="24"/>
        </w:rPr>
      </w:pPr>
    </w:p>
    <w:p>
      <w:pPr>
        <w:spacing w:line="360" w:lineRule="auto"/>
        <w:ind w:firstLine="480" w:firstLineChars="200"/>
        <w:rPr>
          <w:rFonts w:hint="eastAsia"/>
          <w:sz w:val="24"/>
        </w:rPr>
      </w:pPr>
    </w:p>
    <w:p>
      <w:pPr>
        <w:spacing w:line="360" w:lineRule="auto"/>
        <w:ind w:firstLine="480" w:firstLineChars="200"/>
        <w:rPr>
          <w:rFonts w:hint="eastAsia"/>
          <w:sz w:val="24"/>
        </w:rPr>
      </w:pPr>
    </w:p>
    <w:p>
      <w:pPr>
        <w:spacing w:line="360" w:lineRule="auto"/>
        <w:ind w:firstLine="480" w:firstLineChars="200"/>
        <w:rPr>
          <w:rFonts w:hint="eastAsia"/>
          <w:sz w:val="24"/>
        </w:rPr>
      </w:pPr>
    </w:p>
    <w:p>
      <w:pPr>
        <w:spacing w:line="360" w:lineRule="auto"/>
        <w:ind w:firstLine="480" w:firstLineChars="200"/>
        <w:rPr>
          <w:rFonts w:hint="eastAsia"/>
          <w:sz w:val="24"/>
        </w:rPr>
      </w:pPr>
    </w:p>
    <w:p>
      <w:pPr>
        <w:spacing w:line="360" w:lineRule="auto"/>
        <w:ind w:firstLine="480" w:firstLineChars="200"/>
        <w:rPr>
          <w:rFonts w:hint="eastAsia"/>
          <w:sz w:val="24"/>
        </w:rPr>
      </w:pPr>
    </w:p>
    <w:p>
      <w:pPr>
        <w:spacing w:line="360" w:lineRule="auto"/>
        <w:ind w:firstLine="480" w:firstLineChars="200"/>
        <w:rPr>
          <w:rFonts w:hint="eastAsia"/>
          <w:sz w:val="24"/>
        </w:rPr>
      </w:pPr>
    </w:p>
    <w:p>
      <w:pPr>
        <w:spacing w:line="360" w:lineRule="auto"/>
        <w:ind w:firstLine="480" w:firstLineChars="200"/>
        <w:rPr>
          <w:rFonts w:hint="eastAsia"/>
          <w:sz w:val="24"/>
        </w:rPr>
      </w:pPr>
    </w:p>
    <w:p>
      <w:pPr>
        <w:spacing w:line="360" w:lineRule="auto"/>
        <w:ind w:firstLine="480" w:firstLineChars="200"/>
        <w:rPr>
          <w:rFonts w:hint="eastAsia"/>
          <w:sz w:val="24"/>
        </w:rPr>
      </w:pPr>
    </w:p>
    <w:p>
      <w:pPr>
        <w:spacing w:line="360" w:lineRule="auto"/>
        <w:ind w:firstLine="480" w:firstLineChars="200"/>
        <w:rPr>
          <w:rFonts w:hint="eastAsia"/>
          <w:sz w:val="24"/>
        </w:rPr>
      </w:pPr>
    </w:p>
    <w:p>
      <w:pPr>
        <w:spacing w:line="360" w:lineRule="auto"/>
        <w:ind w:firstLine="480" w:firstLineChars="200"/>
        <w:rPr>
          <w:rFonts w:hint="eastAsia"/>
          <w:sz w:val="24"/>
        </w:rPr>
      </w:pPr>
    </w:p>
    <w:p>
      <w:pPr>
        <w:spacing w:line="360" w:lineRule="auto"/>
        <w:ind w:firstLine="480" w:firstLineChars="200"/>
        <w:rPr>
          <w:rFonts w:hint="eastAsia"/>
          <w:sz w:val="24"/>
        </w:rPr>
      </w:pPr>
    </w:p>
    <w:p>
      <w:pPr>
        <w:keepNext w:val="0"/>
        <w:keepLines w:val="0"/>
        <w:pageBreakBefore w:val="0"/>
        <w:kinsoku/>
        <w:wordWrap/>
        <w:overflowPunct/>
        <w:topLinePunct w:val="0"/>
        <w:autoSpaceDE/>
        <w:autoSpaceDN/>
        <w:bidi w:val="0"/>
        <w:adjustRightInd/>
        <w:snapToGrid/>
        <w:spacing w:line="360" w:lineRule="auto"/>
        <w:ind w:right="0" w:rightChars="0" w:firstLine="480" w:firstLineChars="200"/>
        <w:jc w:val="both"/>
        <w:textAlignment w:val="auto"/>
        <w:outlineLvl w:val="9"/>
        <w:rPr>
          <w:rFonts w:hint="eastAsia"/>
          <w:sz w:val="24"/>
          <w:lang w:val="en-US" w:eastAsia="zh-CN"/>
        </w:rPr>
      </w:pPr>
      <w:r>
        <w:rPr>
          <w:rFonts w:hint="eastAsia"/>
          <w:sz w:val="24"/>
        </w:rPr>
        <w:t>静态交通智慧停车诱导系统</w:t>
      </w:r>
      <w:r>
        <w:rPr>
          <w:rFonts w:hint="eastAsia"/>
          <w:sz w:val="24"/>
          <w:lang w:val="en-US" w:eastAsia="zh-CN"/>
        </w:rPr>
        <w:t>架构说明：</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line="360" w:lineRule="auto"/>
        <w:ind w:left="840" w:leftChars="0" w:right="0" w:rightChars="0" w:hanging="420" w:firstLineChars="0"/>
        <w:jc w:val="both"/>
        <w:textAlignment w:val="auto"/>
        <w:outlineLvl w:val="9"/>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架构由Spring 提供的 Spring Cloud 微服务整合框架。Spring Cloud 技术栈灵活，服务独立无依赖，独立按需扩展，可用性高，能快速实现这些模式的服务和应用程序，并适用于任何分布式环境。 </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line="360" w:lineRule="auto"/>
        <w:ind w:left="840" w:leftChars="0" w:right="0" w:rightChars="0" w:hanging="420" w:firstLineChars="0"/>
        <w:jc w:val="both"/>
        <w:textAlignment w:val="auto"/>
        <w:outlineLvl w:val="9"/>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缓存策略：利用空间换时间，使用多级缓存和静态化或内存数据库、缓存中间件等达系统系统性能的优化；</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line="360" w:lineRule="auto"/>
        <w:ind w:left="840" w:leftChars="0" w:right="0" w:rightChars="0" w:hanging="420" w:firstLineChars="0"/>
        <w:jc w:val="both"/>
        <w:textAlignment w:val="auto"/>
        <w:outlineLvl w:val="9"/>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分布式计算：每个节点就近读取本地存储的数据，对处理后的数据进行合并后再分发 Reduce节点，避免了大量数据的传输，提高了处理效率； </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line="360" w:lineRule="auto"/>
        <w:ind w:left="840" w:leftChars="0" w:right="0" w:rightChars="0" w:hanging="420" w:firstLineChars="0"/>
        <w:jc w:val="both"/>
        <w:textAlignment w:val="auto"/>
        <w:outlineLvl w:val="9"/>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任务的无状态：对于系统的伸缩性而言，没有模块任务最好是无状态的，这样以后通过增加节点就可以提高整个系统的吞吐量；</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line="360" w:lineRule="auto"/>
        <w:ind w:left="840" w:leftChars="0" w:right="0" w:rightChars="0" w:hanging="420" w:firstLineChars="0"/>
        <w:jc w:val="both"/>
        <w:textAlignment w:val="auto"/>
        <w:outlineLvl w:val="9"/>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监控：提高整个平台可用性的一个重要手段，多平台进行多个维度的监控；模块在运行时候是透明的，以达到运行期的白盒化；</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line="360" w:lineRule="auto"/>
        <w:ind w:left="840" w:leftChars="0" w:right="0" w:rightChars="0" w:hanging="420" w:firstLineChars="0"/>
        <w:jc w:val="both"/>
        <w:textAlignment w:val="auto"/>
        <w:outlineLvl w:val="9"/>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容灾和灾备：可以根据时效性要求的不同，选择在线的和离线的备份策略，以防止节点宕机失效带来的不可用问题；</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line="360" w:lineRule="auto"/>
        <w:ind w:left="840" w:leftChars="0" w:right="0" w:rightChars="0" w:hanging="420" w:firstLineChars="0"/>
        <w:jc w:val="both"/>
        <w:textAlignment w:val="auto"/>
        <w:outlineLvl w:val="9"/>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日志收集：在整个业务系统运行过程中会产生大量的日志，这些日志需要收集到分布式存储系统中存储起来，以便于集中式的查询和分析处理。日志系统需要具备三个最基本的组建：Agent、Collector、Store。（首先由 Agent 将数据源中的数据封装后发送给 Collector ，Collector 汇总后导入到后端的 Store 中，如开源的 HDFS ）</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line="360" w:lineRule="auto"/>
        <w:ind w:left="840" w:leftChars="0" w:right="0" w:rightChars="0" w:hanging="420" w:firstLineChars="0"/>
        <w:jc w:val="both"/>
        <w:textAlignment w:val="auto"/>
        <w:outlineLvl w:val="9"/>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使用世界上最先进的免费的开源的关系型数据库 PostgreSQL作为主业务数据库。</w:t>
      </w:r>
    </w:p>
    <w:p>
      <w:pPr>
        <w:keepNext w:val="0"/>
        <w:keepLines w:val="0"/>
        <w:pageBreakBefore w:val="0"/>
        <w:widowControl/>
        <w:numPr>
          <w:ilvl w:val="0"/>
          <w:numId w:val="7"/>
        </w:numPr>
        <w:suppressLineNumbers w:val="0"/>
        <w:kinsoku/>
        <w:wordWrap/>
        <w:overflowPunct/>
        <w:topLinePunct w:val="0"/>
        <w:autoSpaceDE/>
        <w:autoSpaceDN/>
        <w:bidi w:val="0"/>
        <w:adjustRightInd/>
        <w:snapToGrid/>
        <w:spacing w:line="360" w:lineRule="auto"/>
        <w:ind w:left="840" w:leftChars="0" w:right="0" w:rightChars="0" w:hanging="420" w:firstLineChars="0"/>
        <w:jc w:val="both"/>
        <w:textAlignment w:val="auto"/>
        <w:outlineLvl w:val="9"/>
        <w:rPr>
          <w:rFonts w:hint="eastAsia"/>
          <w:sz w:val="24"/>
        </w:rPr>
      </w:pPr>
      <w:r>
        <w:rPr>
          <w:rFonts w:hint="eastAsia" w:asciiTheme="minorEastAsia" w:hAnsiTheme="minorEastAsia" w:eastAsiaTheme="minorEastAsia" w:cstheme="minorEastAsia"/>
          <w:kern w:val="0"/>
          <w:sz w:val="24"/>
          <w:szCs w:val="24"/>
          <w:lang w:val="en-US" w:eastAsia="zh-CN" w:bidi="ar"/>
        </w:rPr>
        <w:t>采用分布式存储的 MongoDB 这种高性能的 NoSQL 数据库来解决日积月累的历史数据，方便历史数据的查询和统计</w:t>
      </w:r>
      <w:r>
        <w:rPr>
          <w:rFonts w:hint="eastAsia" w:asciiTheme="minorEastAsia" w:hAnsiTheme="minorEastAsia" w:cstheme="minorEastAsia"/>
          <w:kern w:val="0"/>
          <w:sz w:val="24"/>
          <w:szCs w:val="24"/>
          <w:lang w:val="en-US" w:eastAsia="zh-CN" w:bidi="ar"/>
        </w:rPr>
        <w:t>。</w:t>
      </w:r>
      <w:r>
        <w:rPr>
          <w:rFonts w:ascii="宋体" w:hAnsi="宋体" w:eastAsia="宋体" w:cs="宋体"/>
          <w:kern w:val="0"/>
          <w:sz w:val="24"/>
          <w:szCs w:val="24"/>
          <w:lang w:val="en-US" w:eastAsia="zh-CN" w:bidi="ar"/>
        </w:rPr>
        <w:t xml:space="preserve">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420" w:leftChars="0" w:right="0" w:rightChars="0"/>
        <w:jc w:val="both"/>
        <w:textAlignment w:val="auto"/>
        <w:outlineLvl w:val="9"/>
        <w:rPr>
          <w:rFonts w:hint="eastAsia"/>
          <w:sz w:val="24"/>
        </w:rPr>
      </w:pPr>
    </w:p>
    <w:p>
      <w:pPr>
        <w:spacing w:line="360" w:lineRule="auto"/>
        <w:ind w:firstLine="480" w:firstLineChars="200"/>
        <w:rPr>
          <w:sz w:val="24"/>
        </w:rPr>
      </w:pPr>
      <w:r>
        <w:rPr>
          <w:rFonts w:hint="eastAsia"/>
          <w:sz w:val="24"/>
        </w:rPr>
        <w:t>静态交通智慧停车诱导系统包括信息采集设备、信息发布、诱导控制中心三个子系统组成，利用3G/4G</w:t>
      </w:r>
      <w:r>
        <w:rPr>
          <w:rFonts w:hint="eastAsia"/>
          <w:sz w:val="24"/>
          <w:lang w:val="en-US" w:eastAsia="zh-CN"/>
        </w:rPr>
        <w:t>/5G</w:t>
      </w:r>
      <w:r>
        <w:rPr>
          <w:rFonts w:hint="eastAsia"/>
          <w:sz w:val="24"/>
        </w:rPr>
        <w:t>无线通讯技术，实时更新</w:t>
      </w:r>
      <w:r>
        <w:rPr>
          <w:rFonts w:hint="eastAsia"/>
          <w:sz w:val="24"/>
          <w:lang w:val="en-US" w:eastAsia="zh-CN"/>
        </w:rPr>
        <w:t>车</w:t>
      </w:r>
      <w:r>
        <w:rPr>
          <w:rFonts w:hint="eastAsia"/>
          <w:sz w:val="24"/>
        </w:rPr>
        <w:t>位使用情况等信息。</w:t>
      </w:r>
    </w:p>
    <w:p>
      <w:pPr>
        <w:spacing w:line="360" w:lineRule="auto"/>
        <w:ind w:firstLine="480" w:firstLineChars="200"/>
        <w:rPr>
          <w:sz w:val="24"/>
        </w:rPr>
      </w:pPr>
      <w:r>
        <w:rPr>
          <w:rFonts w:hint="eastAsia"/>
          <w:sz w:val="24"/>
          <w:lang w:val="en-US" w:eastAsia="zh-CN"/>
        </w:rPr>
        <w:t>业务分部图</w:t>
      </w:r>
      <w:r>
        <w:rPr>
          <w:rFonts w:hint="eastAsia"/>
          <w:sz w:val="24"/>
        </w:rPr>
        <w:t>如下图所示</w:t>
      </w:r>
      <w:r>
        <w:rPr>
          <w:rFonts w:hint="eastAsia"/>
          <w:sz w:val="24"/>
          <w:lang w:eastAsia="zh-CN"/>
        </w:rPr>
        <w:t>：</w:t>
      </w:r>
    </w:p>
    <w:p>
      <w:pPr>
        <w:spacing w:line="360" w:lineRule="exact"/>
        <w:ind w:firstLine="480" w:firstLineChars="200"/>
        <w:rPr>
          <w:sz w:val="24"/>
        </w:rPr>
      </w:pPr>
      <w:r>
        <w:rPr>
          <w:rFonts w:hint="eastAsia"/>
          <w:sz w:val="24"/>
        </w:rPr>
        <w:drawing>
          <wp:anchor distT="0" distB="0" distL="114300" distR="114300" simplePos="0" relativeHeight="251610112" behindDoc="0" locked="0" layoutInCell="1" allowOverlap="1">
            <wp:simplePos x="0" y="0"/>
            <wp:positionH relativeFrom="column">
              <wp:posOffset>314325</wp:posOffset>
            </wp:positionH>
            <wp:positionV relativeFrom="paragraph">
              <wp:posOffset>12700</wp:posOffset>
            </wp:positionV>
            <wp:extent cx="5267960" cy="3351530"/>
            <wp:effectExtent l="0" t="0" r="8890" b="0"/>
            <wp:wrapSquare wrapText="bothSides"/>
            <wp:docPr id="111" name="图片 111" descr="2017-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2017-04-27"/>
                    <pic:cNvPicPr>
                      <a:picLocks noChangeAspect="1"/>
                    </pic:cNvPicPr>
                  </pic:nvPicPr>
                  <pic:blipFill>
                    <a:blip r:embed="rId7"/>
                    <a:stretch>
                      <a:fillRect/>
                    </a:stretch>
                  </pic:blipFill>
                  <pic:spPr>
                    <a:xfrm>
                      <a:off x="0" y="0"/>
                      <a:ext cx="5267960" cy="3351530"/>
                    </a:xfrm>
                    <a:prstGeom prst="rect">
                      <a:avLst/>
                    </a:prstGeom>
                  </pic:spPr>
                </pic:pic>
              </a:graphicData>
            </a:graphic>
          </wp:anchor>
        </w:drawing>
      </w:r>
    </w:p>
    <w:p>
      <w:pPr>
        <w:spacing w:line="360" w:lineRule="auto"/>
        <w:rPr>
          <w:sz w:val="24"/>
        </w:rPr>
      </w:pPr>
      <w:r>
        <w:rPr>
          <w:rFonts w:hint="eastAsia"/>
          <w:sz w:val="24"/>
        </w:rPr>
        <w:t xml:space="preserve">                     图1 静态交通智慧停车诱导系统</w:t>
      </w:r>
      <w:r>
        <w:rPr>
          <w:rFonts w:hint="eastAsia"/>
          <w:sz w:val="24"/>
          <w:lang w:val="en-US" w:eastAsia="zh-CN"/>
        </w:rPr>
        <w:t>业务分部</w:t>
      </w:r>
      <w:r>
        <w:rPr>
          <w:rFonts w:hint="eastAsia"/>
          <w:sz w:val="24"/>
        </w:rPr>
        <w:t>图</w:t>
      </w:r>
    </w:p>
    <w:p>
      <w:pPr>
        <w:pStyle w:val="3"/>
        <w:rPr>
          <w:sz w:val="24"/>
        </w:rPr>
      </w:pPr>
      <w:bookmarkStart w:id="9" w:name="_Toc28429"/>
      <w:r>
        <w:rPr>
          <w:rFonts w:hint="eastAsia"/>
        </w:rPr>
        <w:t>6.2诱导屏布局选址</w:t>
      </w:r>
      <w:bookmarkEnd w:id="9"/>
    </w:p>
    <w:p>
      <w:pPr>
        <w:pStyle w:val="29"/>
        <w:numPr>
          <w:ilvl w:val="1"/>
          <w:numId w:val="5"/>
        </w:numPr>
        <w:spacing w:line="360" w:lineRule="auto"/>
        <w:ind w:firstLineChars="0"/>
        <w:rPr>
          <w:sz w:val="24"/>
        </w:rPr>
      </w:pPr>
      <w:r>
        <w:rPr>
          <w:rFonts w:hint="eastAsia"/>
          <w:sz w:val="24"/>
        </w:rPr>
        <w:t>二级诱导屏</w:t>
      </w:r>
    </w:p>
    <w:p>
      <w:pPr>
        <w:spacing w:line="360" w:lineRule="auto"/>
        <w:ind w:firstLine="480" w:firstLineChars="200"/>
        <w:rPr>
          <w:sz w:val="24"/>
        </w:rPr>
      </w:pPr>
      <w:r>
        <w:rPr>
          <w:rFonts w:hint="eastAsia"/>
          <w:sz w:val="24"/>
        </w:rPr>
        <w:t>二级诱导屏以若干停车场（库）方向、空闲泊位数为信息发布内容，指引可供选择的停车场（库），故应设置在距离停车场周边1-4个路口处，发布的停车场应同时包含泊位紧张和泊位相对空闲的停车场，以便于分流停车。从节约实用的思路出发，尽可能以最少数量的发布屏实现本区域范围内场库的全覆盖。</w:t>
      </w:r>
    </w:p>
    <w:p>
      <w:pPr>
        <w:spacing w:line="360" w:lineRule="auto"/>
        <w:ind w:firstLine="480" w:firstLineChars="200"/>
        <w:rPr>
          <w:sz w:val="24"/>
        </w:rPr>
      </w:pPr>
      <w:r>
        <w:rPr>
          <w:rFonts w:hint="eastAsia"/>
          <w:sz w:val="24"/>
        </w:rPr>
        <w:t>二级诱导屏不仅考虑公共开放停车场位置设置，同时也需要考虑公共临时占道停车场设置位置，根据区域停车总体规划设置方案，计划在分流路段的上游路段和交通流量较大的路段上游设置</w:t>
      </w:r>
      <w:r>
        <w:rPr>
          <w:rFonts w:hint="eastAsia" w:asciiTheme="minorEastAsia" w:hAnsiTheme="minorEastAsia" w:cstheme="minorEastAsia"/>
          <w:sz w:val="24"/>
          <w:lang w:val="en-US" w:eastAsia="zh-CN"/>
        </w:rPr>
        <w:t>6</w:t>
      </w:r>
      <w:r>
        <w:rPr>
          <w:rFonts w:hint="eastAsia"/>
          <w:sz w:val="24"/>
        </w:rPr>
        <w:t>块二级诱导屏。</w:t>
      </w:r>
    </w:p>
    <w:p>
      <w:pPr>
        <w:spacing w:line="360" w:lineRule="auto"/>
        <w:ind w:firstLine="480" w:firstLineChars="200"/>
        <w:rPr>
          <w:rFonts w:ascii="宋体" w:hAnsi="宋体" w:cs="宋体"/>
          <w:sz w:val="24"/>
        </w:rPr>
      </w:pPr>
      <w:r>
        <w:rPr>
          <w:rFonts w:hint="eastAsia" w:ascii="宋体" w:hAnsi="宋体" w:cs="宋体"/>
          <w:sz w:val="24"/>
        </w:rPr>
        <w:t>由次干道交叉路口及次干道与支干道交口100米附近（距离红绿灯100米左右处）。停车场可以相距1-3个路口处，根据区域交通示意图选择如下</w:t>
      </w:r>
      <w:r>
        <w:rPr>
          <w:rFonts w:hint="eastAsia" w:ascii="宋体" w:hAnsi="宋体" w:cs="宋体"/>
          <w:sz w:val="24"/>
          <w:lang w:val="en-US" w:eastAsia="zh-CN"/>
        </w:rPr>
        <w:t>6</w:t>
      </w:r>
      <w:r>
        <w:rPr>
          <w:rFonts w:hint="eastAsia" w:ascii="宋体" w:hAnsi="宋体" w:cs="宋体"/>
          <w:sz w:val="24"/>
        </w:rPr>
        <w:t>处位置：</w:t>
      </w:r>
    </w:p>
    <w:tbl>
      <w:tblPr>
        <w:tblStyle w:val="20"/>
        <w:tblW w:w="8034" w:type="dxa"/>
        <w:jc w:val="center"/>
        <w:tblInd w:w="1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
        <w:gridCol w:w="4423"/>
        <w:gridCol w:w="28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7" w:hRule="atLeast"/>
          <w:jc w:val="center"/>
        </w:trPr>
        <w:tc>
          <w:tcPr>
            <w:tcW w:w="8034" w:type="dxa"/>
            <w:gridSpan w:val="3"/>
            <w:vAlign w:val="center"/>
          </w:tcPr>
          <w:p>
            <w:pPr>
              <w:jc w:val="center"/>
              <w:rPr>
                <w:rFonts w:ascii="宋体" w:hAnsi="宋体" w:cs="宋体"/>
                <w:b/>
                <w:bCs/>
                <w:szCs w:val="21"/>
              </w:rPr>
            </w:pPr>
            <w:r>
              <w:rPr>
                <w:rFonts w:hint="eastAsia" w:ascii="宋体" w:hAnsi="宋体" w:eastAsia="宋体" w:cs="宋体"/>
                <w:b/>
                <w:bCs/>
                <w:szCs w:val="21"/>
              </w:rPr>
              <w:t>二级诱导屏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5" w:type="dxa"/>
            <w:vAlign w:val="center"/>
          </w:tcPr>
          <w:p>
            <w:pPr>
              <w:jc w:val="center"/>
              <w:rPr>
                <w:rFonts w:ascii="宋体" w:hAnsi="宋体" w:cs="宋体"/>
                <w:b/>
                <w:bCs/>
                <w:szCs w:val="21"/>
              </w:rPr>
            </w:pPr>
            <w:r>
              <w:rPr>
                <w:rFonts w:hint="eastAsia" w:ascii="宋体" w:hAnsi="宋体" w:cs="宋体"/>
                <w:b/>
                <w:bCs/>
                <w:szCs w:val="21"/>
              </w:rPr>
              <w:t>编号</w:t>
            </w:r>
          </w:p>
        </w:tc>
        <w:tc>
          <w:tcPr>
            <w:tcW w:w="4423" w:type="dxa"/>
            <w:vAlign w:val="center"/>
          </w:tcPr>
          <w:p>
            <w:pPr>
              <w:jc w:val="center"/>
              <w:rPr>
                <w:rFonts w:ascii="宋体" w:hAnsi="宋体" w:cs="宋体"/>
                <w:b/>
                <w:bCs/>
                <w:szCs w:val="21"/>
              </w:rPr>
            </w:pPr>
            <w:r>
              <w:rPr>
                <w:rFonts w:hint="eastAsia" w:ascii="宋体" w:hAnsi="宋体" w:cs="宋体"/>
                <w:b/>
                <w:bCs/>
                <w:szCs w:val="21"/>
              </w:rPr>
              <w:t>诱导屏位置</w:t>
            </w:r>
          </w:p>
        </w:tc>
        <w:tc>
          <w:tcPr>
            <w:tcW w:w="2846" w:type="dxa"/>
            <w:vAlign w:val="center"/>
          </w:tcPr>
          <w:p>
            <w:pPr>
              <w:jc w:val="center"/>
              <w:rPr>
                <w:rFonts w:ascii="宋体" w:hAnsi="宋体" w:cs="宋体"/>
                <w:b/>
                <w:bCs/>
                <w:szCs w:val="21"/>
              </w:rPr>
            </w:pPr>
            <w:r>
              <w:rPr>
                <w:rFonts w:hint="eastAsia" w:ascii="宋体" w:hAnsi="宋体" w:cs="宋体"/>
                <w:b/>
                <w:bCs/>
                <w:szCs w:val="21"/>
              </w:rPr>
              <w:t>指示停车场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5" w:type="dxa"/>
            <w:vAlign w:val="center"/>
          </w:tcPr>
          <w:p>
            <w:pPr>
              <w:jc w:val="center"/>
              <w:rPr>
                <w:rFonts w:hint="eastAsia" w:ascii="宋体" w:hAnsi="宋体" w:cs="宋体" w:eastAsiaTheme="minorEastAsia"/>
                <w:szCs w:val="21"/>
                <w:lang w:val="en-US" w:eastAsia="zh-CN"/>
              </w:rPr>
            </w:pPr>
            <w:r>
              <w:rPr>
                <w:rFonts w:hint="eastAsia" w:ascii="宋体" w:hAnsi="宋体" w:cs="宋体"/>
                <w:szCs w:val="21"/>
                <w:lang w:val="en-US" w:eastAsia="zh-CN"/>
              </w:rPr>
              <w:t>1</w:t>
            </w:r>
          </w:p>
        </w:tc>
        <w:tc>
          <w:tcPr>
            <w:tcW w:w="4423" w:type="dxa"/>
            <w:vAlign w:val="center"/>
          </w:tcPr>
          <w:p>
            <w:pPr>
              <w:jc w:val="center"/>
              <w:rPr>
                <w:rFonts w:ascii="宋体" w:hAnsi="宋体" w:cs="宋体"/>
                <w:szCs w:val="21"/>
              </w:rPr>
            </w:pPr>
            <w:r>
              <w:rPr>
                <w:rFonts w:hint="eastAsia" w:ascii="宋体" w:hAnsi="宋体" w:eastAsia="宋体" w:cs="宋体"/>
                <w:szCs w:val="21"/>
                <w:lang w:val="en-US" w:eastAsia="zh-CN"/>
              </w:rPr>
              <w:t>康辛路与樊羊路交口向北130米道路西侧绿化带处</w:t>
            </w:r>
          </w:p>
        </w:tc>
        <w:tc>
          <w:tcPr>
            <w:tcW w:w="2846" w:type="dxa"/>
          </w:tcPr>
          <w:p>
            <w:pPr>
              <w:ind w:firstLine="480"/>
              <w:rPr>
                <w:rFonts w:ascii="宋体" w:hAnsi="宋体" w:cs="宋体"/>
                <w:szCs w:val="21"/>
              </w:rPr>
            </w:pPr>
            <w:r>
              <w:rPr>
                <w:szCs w:val="21"/>
              </w:rPr>
              <mc:AlternateContent>
                <mc:Choice Requires="wps">
                  <w:drawing>
                    <wp:anchor distT="0" distB="0" distL="114300" distR="114300" simplePos="0" relativeHeight="251624448" behindDoc="0" locked="0" layoutInCell="1" allowOverlap="1">
                      <wp:simplePos x="0" y="0"/>
                      <wp:positionH relativeFrom="column">
                        <wp:posOffset>120650</wp:posOffset>
                      </wp:positionH>
                      <wp:positionV relativeFrom="paragraph">
                        <wp:posOffset>42545</wp:posOffset>
                      </wp:positionV>
                      <wp:extent cx="76200" cy="132715"/>
                      <wp:effectExtent l="15240" t="8890" r="22860" b="10795"/>
                      <wp:wrapNone/>
                      <wp:docPr id="33" name="上箭头 33"/>
                      <wp:cNvGraphicFramePr/>
                      <a:graphic xmlns:a="http://schemas.openxmlformats.org/drawingml/2006/main">
                        <a:graphicData uri="http://schemas.microsoft.com/office/word/2010/wordprocessingShape">
                          <wps:wsp>
                            <wps:cNvSpPr/>
                            <wps:spPr>
                              <a:xfrm>
                                <a:off x="0" y="0"/>
                                <a:ext cx="76200" cy="132715"/>
                              </a:xfrm>
                              <a:prstGeom prs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8" type="#_x0000_t68" style="position:absolute;left:0pt;margin-left:9.5pt;margin-top:3.35pt;height:10.45pt;width:6pt;z-index:251624448;v-text-anchor:middle;mso-width-relative:page;mso-height-relative:page;" fillcolor="#000000 [3200]" filled="t" stroked="t" coordsize="21600,21600" o:gfxdata="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ZwLEJNYAAAAGAQAADwAAAAAAAAABACAAAAAiAAAAZHJzL2Rvd25yZXYueG1sUEsBAhQAFAAA&#10;AAgAh07iQL3j7+FjAgAAzQQAAA4AAAAAAAAAAQAgAAAAJQEAAGRycy9lMm9Eb2MueG1sUEsFBgAA&#10;AAAGAAYAWQEAAPoFAAAAAA==&#10;" adj="6200,5400">
                      <v:fill on="t" focussize="0,0"/>
                      <v:stroke weight="1pt" color="#000000 [3200]" miterlimit="8" joinstyle="miter"/>
                      <v:imagedata o:title=""/>
                      <o:lock v:ext="edit" aspectratio="f"/>
                    </v:shape>
                  </w:pict>
                </mc:Fallback>
              </mc:AlternateContent>
            </w:r>
            <w:r>
              <w:rPr>
                <w:szCs w:val="21"/>
              </w:rPr>
              <mc:AlternateContent>
                <mc:Choice Requires="wps">
                  <w:drawing>
                    <wp:anchor distT="0" distB="0" distL="114300" distR="114300" simplePos="0" relativeHeight="251626496" behindDoc="0" locked="0" layoutInCell="1" allowOverlap="1">
                      <wp:simplePos x="0" y="0"/>
                      <wp:positionH relativeFrom="column">
                        <wp:posOffset>130175</wp:posOffset>
                      </wp:positionH>
                      <wp:positionV relativeFrom="paragraph">
                        <wp:posOffset>27305</wp:posOffset>
                      </wp:positionV>
                      <wp:extent cx="76200" cy="132715"/>
                      <wp:effectExtent l="15240" t="8890" r="22860" b="10795"/>
                      <wp:wrapNone/>
                      <wp:docPr id="36" name="上箭头 36"/>
                      <wp:cNvGraphicFramePr/>
                      <a:graphic xmlns:a="http://schemas.openxmlformats.org/drawingml/2006/main">
                        <a:graphicData uri="http://schemas.microsoft.com/office/word/2010/wordprocessingShape">
                          <wps:wsp>
                            <wps:cNvSpPr/>
                            <wps:spPr>
                              <a:xfrm>
                                <a:off x="0" y="0"/>
                                <a:ext cx="76200" cy="132715"/>
                              </a:xfrm>
                              <a:prstGeom prs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8" type="#_x0000_t68" style="position:absolute;left:0pt;margin-left:10.25pt;margin-top:2.15pt;height:10.45pt;width:6pt;z-index:251626496;v-text-anchor:middle;mso-width-relative:page;mso-height-relative:page;" fillcolor="#000000 [3200]" filled="t" stroked="t" coordsize="21600,21600" o:gfxdata="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wbFBX1QAAAAYBAAAPAAAAAAAAAAEAIAAAACIAAABkcnMvZG93bnJldi54bWxQSwECFAAUAAAA&#10;CACHTuJAk503SGMCAADNBAAADgAAAAAAAAABACAAAAAkAQAAZHJzL2Uyb0RvYy54bWxQSwUGAAAA&#10;AAYABgBZAQAA+QUAAAAA&#10;" adj="6200,5400">
                      <v:fill on="t" focussize="0,0"/>
                      <v:stroke weight="1pt" color="#000000 [3200]" miterlimit="8" joinstyle="miter"/>
                      <v:imagedata o:title=""/>
                      <o:lock v:ext="edit" aspectratio="f"/>
                    </v:shape>
                  </w:pict>
                </mc:Fallback>
              </mc:AlternateContent>
            </w:r>
            <w:r>
              <w:rPr>
                <w:rFonts w:hint="eastAsia"/>
                <w:szCs w:val="21"/>
                <w:lang w:val="en-US" w:eastAsia="zh-CN"/>
              </w:rPr>
              <w:t>530m 天坛医院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5" w:type="dxa"/>
            <w:vAlign w:val="center"/>
          </w:tcPr>
          <w:p>
            <w:pPr>
              <w:jc w:val="center"/>
              <w:rPr>
                <w:rFonts w:hint="eastAsia" w:ascii="宋体" w:hAnsi="宋体" w:cs="宋体" w:eastAsiaTheme="minorEastAsia"/>
                <w:szCs w:val="21"/>
                <w:lang w:eastAsia="zh-CN"/>
              </w:rPr>
            </w:pPr>
            <w:r>
              <w:rPr>
                <w:rFonts w:hint="eastAsia" w:ascii="宋体" w:hAnsi="宋体" w:cs="宋体"/>
                <w:szCs w:val="21"/>
                <w:lang w:val="en-US" w:eastAsia="zh-CN"/>
              </w:rPr>
              <w:t>2</w:t>
            </w:r>
          </w:p>
        </w:tc>
        <w:tc>
          <w:tcPr>
            <w:tcW w:w="4423" w:type="dxa"/>
            <w:vAlign w:val="center"/>
          </w:tcPr>
          <w:p>
            <w:pPr>
              <w:jc w:val="center"/>
              <w:rPr>
                <w:rFonts w:hint="eastAsia" w:ascii="宋体" w:hAnsi="宋体" w:cs="宋体" w:eastAsiaTheme="minorEastAsia"/>
                <w:szCs w:val="21"/>
                <w:lang w:val="en-US" w:eastAsia="zh-CN"/>
              </w:rPr>
            </w:pPr>
            <w:r>
              <w:rPr>
                <w:rFonts w:hint="eastAsia" w:ascii="宋体" w:hAnsi="宋体" w:cs="宋体"/>
                <w:szCs w:val="21"/>
                <w:lang w:val="en-US" w:eastAsia="zh-CN"/>
              </w:rPr>
              <w:t>樊羊路与康辛路交口以西140米，道路南侧路灯杆处</w:t>
            </w:r>
          </w:p>
        </w:tc>
        <w:tc>
          <w:tcPr>
            <w:tcW w:w="2846" w:type="dxa"/>
          </w:tcPr>
          <w:p>
            <w:pPr>
              <w:ind w:firstLine="480"/>
              <w:rPr>
                <w:rFonts w:ascii="宋体" w:hAnsi="宋体" w:cs="宋体"/>
                <w:szCs w:val="21"/>
              </w:rPr>
            </w:pPr>
            <w:r>
              <w:rPr>
                <w:szCs w:val="21"/>
              </w:rPr>
              <mc:AlternateContent>
                <mc:Choice Requires="wps">
                  <w:drawing>
                    <wp:anchor distT="0" distB="0" distL="114300" distR="114300" simplePos="0" relativeHeight="251923456" behindDoc="0" locked="0" layoutInCell="1" allowOverlap="1">
                      <wp:simplePos x="0" y="0"/>
                      <wp:positionH relativeFrom="column">
                        <wp:posOffset>102235</wp:posOffset>
                      </wp:positionH>
                      <wp:positionV relativeFrom="paragraph">
                        <wp:posOffset>45720</wp:posOffset>
                      </wp:positionV>
                      <wp:extent cx="128905" cy="125095"/>
                      <wp:effectExtent l="6350" t="15240" r="17145" b="12065"/>
                      <wp:wrapNone/>
                      <wp:docPr id="6" name="圆角右箭头 6"/>
                      <wp:cNvGraphicFramePr/>
                      <a:graphic xmlns:a="http://schemas.openxmlformats.org/drawingml/2006/main">
                        <a:graphicData uri="http://schemas.microsoft.com/office/word/2010/wordprocessingShape">
                          <wps:wsp>
                            <wps:cNvSpPr/>
                            <wps:spPr>
                              <a:xfrm>
                                <a:off x="0" y="0"/>
                                <a:ext cx="128905" cy="125095"/>
                              </a:xfrm>
                              <a:prstGeom prst="bentArrow">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pPr>
                                  <w:r>
                                    <w:rPr>
                                      <w:rFonts w:hint="eastAsia"/>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8.05pt;margin-top:3.6pt;height:9.85pt;width:10.15pt;z-index:251923456;v-text-anchor:middle;mso-width-relative:page;mso-height-relative:page;" fillcolor="#000000 [3200]" filled="t" stroked="t" coordsize="128905,125095" o:gfxdata="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YADdq1QAAAAYBAAAPAAAAAAAAAAEAIAAAACIAAABkcnMv&#10;ZG93bnJldi54bWxQSwECFAAUAAAACACHTuJAyqcRpHgCAADfBAAADgAAAAAAAAABACAAAAAkAQAA&#10;ZHJzL2Uyb0RvYy54bWxQSwUGAAAAAAYABgBZAQAADgYAAAAA&#10;" path="m0,125095l0,70365c0,40139,24503,15636,54729,15636l97631,15636,97631,0,128905,31273,97631,62547,97631,46910,54729,46910c41775,46910,31274,57411,31274,70365l31273,125095xe">
                      <v:path textboxrect="0,0,128905,125095" o:connectlocs="97631,0;97631,62547;15636,125095;128905,31273" o:connectangles="247,82,82,0"/>
                      <v:fill on="t" focussize="0,0"/>
                      <v:stroke weight="1pt" color="#000000 [3200]" miterlimit="8" joinstyle="miter"/>
                      <v:imagedata o:title=""/>
                      <o:lock v:ext="edit" aspectratio="f"/>
                      <v:textbox>
                        <w:txbxContent>
                          <w:p>
                            <w:pPr>
                              <w:jc w:val="center"/>
                            </w:pPr>
                            <w:r>
                              <w:rPr>
                                <w:rFonts w:hint="eastAsia"/>
                              </w:rPr>
                              <w:t xml:space="preserve"> </w:t>
                            </w:r>
                          </w:p>
                        </w:txbxContent>
                      </v:textbox>
                    </v:shape>
                  </w:pict>
                </mc:Fallback>
              </mc:AlternateContent>
            </w:r>
            <w:r>
              <w:rPr>
                <w:rFonts w:hint="eastAsia"/>
                <w:szCs w:val="21"/>
                <w:lang w:val="en-US" w:eastAsia="zh-CN"/>
              </w:rPr>
              <w:t>140m 天坛医院</w:t>
            </w:r>
          </w:p>
          <w:p>
            <w:pPr>
              <w:ind w:firstLine="480"/>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5" w:type="dxa"/>
            <w:vAlign w:val="center"/>
          </w:tcPr>
          <w:p>
            <w:pPr>
              <w:jc w:val="center"/>
              <w:rPr>
                <w:rFonts w:hint="eastAsia" w:ascii="宋体" w:hAnsi="宋体" w:cs="宋体" w:eastAsiaTheme="minorEastAsia"/>
                <w:szCs w:val="21"/>
                <w:lang w:eastAsia="zh-CN"/>
              </w:rPr>
            </w:pPr>
            <w:r>
              <w:rPr>
                <w:rFonts w:hint="eastAsia" w:ascii="宋体" w:hAnsi="宋体" w:cs="宋体"/>
                <w:szCs w:val="21"/>
                <w:lang w:val="en-US" w:eastAsia="zh-CN"/>
              </w:rPr>
              <w:t>3</w:t>
            </w:r>
          </w:p>
        </w:tc>
        <w:tc>
          <w:tcPr>
            <w:tcW w:w="4423" w:type="dxa"/>
            <w:vAlign w:val="center"/>
          </w:tcPr>
          <w:p>
            <w:pPr>
              <w:jc w:val="center"/>
              <w:rPr>
                <w:rFonts w:ascii="宋体" w:hAnsi="宋体" w:cs="宋体"/>
                <w:szCs w:val="21"/>
              </w:rPr>
            </w:pPr>
            <w:r>
              <w:rPr>
                <w:rFonts w:hint="eastAsia" w:ascii="宋体" w:hAnsi="宋体" w:cs="宋体"/>
                <w:szCs w:val="21"/>
                <w:lang w:val="en-US" w:eastAsia="zh-CN"/>
              </w:rPr>
              <w:t>樊羊路与康辛路交口以东150米，道路北侧</w:t>
            </w:r>
          </w:p>
        </w:tc>
        <w:tc>
          <w:tcPr>
            <w:tcW w:w="2846" w:type="dxa"/>
          </w:tcPr>
          <w:p>
            <w:pPr>
              <w:rPr>
                <w:rFonts w:ascii="宋体" w:hAnsi="宋体" w:cs="宋体"/>
                <w:szCs w:val="21"/>
              </w:rPr>
            </w:pPr>
            <w:r>
              <w:rPr>
                <w:szCs w:val="21"/>
              </w:rPr>
              <mc:AlternateContent>
                <mc:Choice Requires="wps">
                  <w:drawing>
                    <wp:anchor distT="0" distB="0" distL="114300" distR="114300" simplePos="0" relativeHeight="251984896" behindDoc="0" locked="0" layoutInCell="1" allowOverlap="1">
                      <wp:simplePos x="0" y="0"/>
                      <wp:positionH relativeFrom="column">
                        <wp:posOffset>86360</wp:posOffset>
                      </wp:positionH>
                      <wp:positionV relativeFrom="paragraph">
                        <wp:posOffset>39370</wp:posOffset>
                      </wp:positionV>
                      <wp:extent cx="129540" cy="116205"/>
                      <wp:effectExtent l="8890" t="15240" r="13970" b="20955"/>
                      <wp:wrapNone/>
                      <wp:docPr id="10" name="圆角右箭头 10"/>
                      <wp:cNvGraphicFramePr/>
                      <a:graphic xmlns:a="http://schemas.openxmlformats.org/drawingml/2006/main">
                        <a:graphicData uri="http://schemas.microsoft.com/office/word/2010/wordprocessingShape">
                          <wps:wsp>
                            <wps:cNvSpPr/>
                            <wps:spPr>
                              <a:xfrm flipH="1">
                                <a:off x="0" y="0"/>
                                <a:ext cx="129540" cy="116205"/>
                              </a:xfrm>
                              <a:prstGeom prst="ben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flip:x;margin-left:6.8pt;margin-top:3.1pt;height:9.15pt;width:10.2pt;z-index:251984896;v-text-anchor:middle;mso-width-relative:page;mso-height-relative:page;" fillcolor="#000000 [3200]" filled="t" stroked="t" coordsize="129540,116205" o:gfxdata="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i1c98dcAAAAGAQAADwAAAAAAAAABACAAAAAiAAAAZHJz&#10;L2Rvd25yZXYueG1sUEsBAhQAFAAAAAgAh07iQCqrr1l3AgAA4AQAAA4AAAAAAAAAAQAgAAAAJgEA&#10;AGRycy9lMm9Eb2MueG1sUEsFBgAAAAAGAAYAWQEAAA8GAAAAAA==&#10;" path="m0,116205l0,65365c0,37287,22761,14526,50839,14526l100488,14525,100488,0,129540,29051,100488,58102,100488,43576,50839,43576c38806,43576,29051,53331,29051,65364l29051,116205xe">
                      <v:path o:connectlocs="100488,0;100488,58102;14525,116205;129540,29051" o:connectangles="247,82,82,0"/>
                      <v:fill on="t" focussize="0,0"/>
                      <v:stroke weight="1pt" color="#000000 [3200]" miterlimit="8" joinstyle="miter"/>
                      <v:imagedata o:title=""/>
                      <o:lock v:ext="edit" aspectratio="f"/>
                    </v:shape>
                  </w:pict>
                </mc:Fallback>
              </mc:AlternateContent>
            </w:r>
            <w:r>
              <w:rPr>
                <w:rFonts w:hint="eastAsia" w:ascii="宋体" w:hAnsi="宋体" w:cs="宋体"/>
                <w:szCs w:val="21"/>
              </w:rPr>
              <w:t xml:space="preserve">   </w:t>
            </w:r>
            <w:r>
              <w:rPr>
                <w:rFonts w:hint="eastAsia" w:ascii="宋体" w:hAnsi="宋体" w:cs="宋体"/>
                <w:szCs w:val="21"/>
                <w:lang w:val="en-US" w:eastAsia="zh-CN"/>
              </w:rPr>
              <w:t xml:space="preserve">  </w:t>
            </w:r>
            <w:r>
              <w:rPr>
                <w:rFonts w:hint="eastAsia"/>
                <w:szCs w:val="21"/>
                <w:lang w:val="en-US" w:eastAsia="zh-CN"/>
              </w:rPr>
              <w:t>150m</w:t>
            </w:r>
            <w:r>
              <w:rPr>
                <w:rFonts w:hint="eastAsia" w:ascii="宋体" w:hAnsi="宋体" w:cs="宋体"/>
                <w:szCs w:val="21"/>
              </w:rPr>
              <w:t xml:space="preserve"> </w:t>
            </w:r>
            <w:r>
              <w:rPr>
                <w:rFonts w:hint="eastAsia" w:ascii="宋体" w:hAnsi="宋体" w:cs="宋体"/>
                <w:szCs w:val="21"/>
                <w:lang w:val="en-US" w:eastAsia="zh-CN"/>
              </w:rPr>
              <w:t>天坛医院</w:t>
            </w:r>
          </w:p>
          <w:p>
            <w:pPr>
              <w:ind w:firstLine="480"/>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765" w:type="dxa"/>
            <w:vAlign w:val="center"/>
          </w:tcPr>
          <w:p>
            <w:pPr>
              <w:jc w:val="center"/>
              <w:rPr>
                <w:rFonts w:hint="eastAsia" w:ascii="宋体" w:hAnsi="宋体" w:cs="宋体" w:eastAsiaTheme="minorEastAsia"/>
                <w:szCs w:val="21"/>
                <w:lang w:val="en-US" w:eastAsia="zh-CN"/>
              </w:rPr>
            </w:pPr>
            <w:r>
              <w:rPr>
                <w:rFonts w:hint="eastAsia" w:ascii="宋体" w:hAnsi="宋体" w:cs="宋体"/>
                <w:szCs w:val="21"/>
                <w:lang w:val="en-US" w:eastAsia="zh-CN"/>
              </w:rPr>
              <w:t>4</w:t>
            </w:r>
          </w:p>
        </w:tc>
        <w:tc>
          <w:tcPr>
            <w:tcW w:w="4423" w:type="dxa"/>
            <w:vAlign w:val="center"/>
          </w:tcPr>
          <w:p>
            <w:pPr>
              <w:jc w:val="center"/>
              <w:rPr>
                <w:rFonts w:hint="eastAsia" w:ascii="宋体" w:hAnsi="宋体" w:cs="宋体" w:eastAsiaTheme="minorEastAsia"/>
                <w:szCs w:val="21"/>
                <w:lang w:eastAsia="zh-CN"/>
              </w:rPr>
            </w:pPr>
            <w:r>
              <w:rPr>
                <w:rFonts w:hint="eastAsia" w:ascii="宋体" w:hAnsi="宋体" w:cs="宋体"/>
                <w:szCs w:val="21"/>
                <w:lang w:val="en-US" w:eastAsia="zh-CN"/>
              </w:rPr>
              <w:t>樊羊路与南四环西路辅路交口以西290米，道路南侧变电箱附近</w:t>
            </w:r>
          </w:p>
        </w:tc>
        <w:tc>
          <w:tcPr>
            <w:tcW w:w="2846" w:type="dxa"/>
          </w:tcPr>
          <w:p>
            <w:pPr>
              <w:rPr>
                <w:rFonts w:ascii="宋体" w:hAnsi="宋体" w:cs="宋体"/>
                <w:szCs w:val="21"/>
              </w:rPr>
            </w:pPr>
            <w:r>
              <w:rPr>
                <w:szCs w:val="21"/>
              </w:rPr>
              <mc:AlternateContent>
                <mc:Choice Requires="wps">
                  <w:drawing>
                    <wp:anchor distT="0" distB="0" distL="114300" distR="114300" simplePos="0" relativeHeight="251695104" behindDoc="0" locked="0" layoutInCell="1" allowOverlap="1">
                      <wp:simplePos x="0" y="0"/>
                      <wp:positionH relativeFrom="column">
                        <wp:posOffset>105410</wp:posOffset>
                      </wp:positionH>
                      <wp:positionV relativeFrom="paragraph">
                        <wp:posOffset>40640</wp:posOffset>
                      </wp:positionV>
                      <wp:extent cx="129540" cy="116205"/>
                      <wp:effectExtent l="8890" t="15240" r="13970" b="20955"/>
                      <wp:wrapNone/>
                      <wp:docPr id="19" name="圆角右箭头 19"/>
                      <wp:cNvGraphicFramePr/>
                      <a:graphic xmlns:a="http://schemas.openxmlformats.org/drawingml/2006/main">
                        <a:graphicData uri="http://schemas.microsoft.com/office/word/2010/wordprocessingShape">
                          <wps:wsp>
                            <wps:cNvSpPr/>
                            <wps:spPr>
                              <a:xfrm flipH="1">
                                <a:off x="0" y="0"/>
                                <a:ext cx="129540" cy="116205"/>
                              </a:xfrm>
                              <a:prstGeom prst="ben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flip:x;margin-left:8.3pt;margin-top:3.2pt;height:9.15pt;width:10.2pt;z-index:251695104;v-text-anchor:middle;mso-width-relative:page;mso-height-relative:page;" fillcolor="#000000 [3200]" filled="t" stroked="t" coordsize="129540,116205" o:gfxdata="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eAety9cAAAAGAQAADwAAAAAAAAABACAAAAAiAAAAZHJz&#10;L2Rvd25yZXYueG1sUEsBAhQAFAAAAAgAh07iQJU57wp3AgAA4AQAAA4AAAAAAAAAAQAgAAAAJgEA&#10;AGRycy9lMm9Eb2MueG1sUEsFBgAAAAAGAAYAWQEAAA8GAAAAAA==&#10;" path="m0,116205l0,65365c0,37287,22761,14526,50839,14526l100488,14525,100488,0,129540,29051,100488,58102,100488,43576,50839,43576c38806,43576,29051,53331,29051,65364l29051,116205xe">
                      <v:path o:connectlocs="100488,0;100488,58102;14525,116205;129540,29051" o:connectangles="247,82,82,0"/>
                      <v:fill on="t" focussize="0,0"/>
                      <v:stroke weight="1pt" color="#000000 [3200]" miterlimit="8" joinstyle="miter"/>
                      <v:imagedata o:title=""/>
                      <o:lock v:ext="edit" aspectratio="f"/>
                    </v:shape>
                  </w:pict>
                </mc:Fallback>
              </mc:AlternateContent>
            </w:r>
            <w:r>
              <w:rPr>
                <w:rFonts w:hint="eastAsia" w:ascii="宋体" w:hAnsi="宋体" w:cs="宋体"/>
                <w:szCs w:val="21"/>
              </w:rPr>
              <w:t xml:space="preserve">   </w:t>
            </w:r>
            <w:r>
              <w:rPr>
                <w:rFonts w:hint="eastAsia" w:ascii="宋体" w:hAnsi="宋体" w:cs="宋体"/>
                <w:szCs w:val="21"/>
                <w:lang w:val="en-US" w:eastAsia="zh-CN"/>
              </w:rPr>
              <w:t xml:space="preserve">  290m 天坛医院</w:t>
            </w:r>
          </w:p>
          <w:p>
            <w:pPr>
              <w:rPr>
                <w:rFonts w:ascii="宋体" w:hAnsi="宋体" w:cs="宋体"/>
                <w:szCs w:val="21"/>
              </w:rPr>
            </w:pPr>
            <w:r>
              <w:rPr>
                <w:rFonts w:hint="eastAsia" w:ascii="宋体" w:hAnsi="宋体" w:cs="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5" w:type="dxa"/>
            <w:vAlign w:val="center"/>
          </w:tcPr>
          <w:p>
            <w:pPr>
              <w:jc w:val="center"/>
              <w:rPr>
                <w:rFonts w:hint="eastAsia" w:ascii="宋体" w:hAnsi="宋体" w:cs="宋体" w:eastAsiaTheme="minorEastAsia"/>
                <w:szCs w:val="21"/>
                <w:lang w:eastAsia="zh-CN"/>
              </w:rPr>
            </w:pPr>
            <w:r>
              <w:rPr>
                <w:rFonts w:hint="eastAsia" w:ascii="宋体" w:hAnsi="宋体" w:cs="宋体"/>
                <w:szCs w:val="21"/>
                <w:lang w:val="en-US" w:eastAsia="zh-CN"/>
              </w:rPr>
              <w:t>5</w:t>
            </w:r>
          </w:p>
        </w:tc>
        <w:tc>
          <w:tcPr>
            <w:tcW w:w="4423" w:type="dxa"/>
            <w:vAlign w:val="center"/>
          </w:tcPr>
          <w:p>
            <w:pPr>
              <w:jc w:val="center"/>
              <w:rPr>
                <w:rFonts w:ascii="宋体" w:hAnsi="宋体" w:cs="宋体"/>
                <w:szCs w:val="21"/>
              </w:rPr>
            </w:pPr>
            <w:r>
              <w:rPr>
                <w:rFonts w:hint="eastAsia" w:ascii="宋体" w:hAnsi="宋体" w:cs="宋体"/>
                <w:szCs w:val="21"/>
                <w:lang w:val="en-US" w:eastAsia="zh-CN"/>
              </w:rPr>
              <w:t>樊羊路与南四环西路辅路交口以南75米，樊羊路东侧电线杆处</w:t>
            </w:r>
          </w:p>
        </w:tc>
        <w:tc>
          <w:tcPr>
            <w:tcW w:w="2846" w:type="dxa"/>
          </w:tcPr>
          <w:p>
            <w:pPr>
              <w:rPr>
                <w:rFonts w:ascii="宋体" w:hAnsi="宋体" w:cs="宋体"/>
                <w:szCs w:val="21"/>
              </w:rPr>
            </w:pPr>
            <w:r>
              <w:rPr>
                <w:szCs w:val="21"/>
              </w:rPr>
              <mc:AlternateContent>
                <mc:Choice Requires="wps">
                  <w:drawing>
                    <wp:anchor distT="0" distB="0" distL="114300" distR="114300" simplePos="0" relativeHeight="251651072" behindDoc="0" locked="0" layoutInCell="1" allowOverlap="1">
                      <wp:simplePos x="0" y="0"/>
                      <wp:positionH relativeFrom="column">
                        <wp:posOffset>158750</wp:posOffset>
                      </wp:positionH>
                      <wp:positionV relativeFrom="paragraph">
                        <wp:posOffset>33020</wp:posOffset>
                      </wp:positionV>
                      <wp:extent cx="76200" cy="132715"/>
                      <wp:effectExtent l="15240" t="8890" r="22860" b="10795"/>
                      <wp:wrapNone/>
                      <wp:docPr id="79" name="上箭头 79"/>
                      <wp:cNvGraphicFramePr/>
                      <a:graphic xmlns:a="http://schemas.openxmlformats.org/drawingml/2006/main">
                        <a:graphicData uri="http://schemas.microsoft.com/office/word/2010/wordprocessingShape">
                          <wps:wsp>
                            <wps:cNvSpPr/>
                            <wps:spPr>
                              <a:xfrm>
                                <a:off x="0" y="0"/>
                                <a:ext cx="76200" cy="132715"/>
                              </a:xfrm>
                              <a:prstGeom prs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8" type="#_x0000_t68" style="position:absolute;left:0pt;margin-left:12.5pt;margin-top:2.6pt;height:10.45pt;width:6pt;z-index:251651072;v-text-anchor:middle;mso-width-relative:page;mso-height-relative:page;" fillcolor="#000000 [3200]" filled="t" stroked="t" coordsize="21600,21600" o:gfxdata="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KCrj8HXAAAABgEAAA8AAAAAAAAAAQAgAAAAIgAAAGRycy9kb3ducmV2LnhtbFBLAQIUABQA&#10;AAAIAIdO4kAeoX1XYwIAAM0EAAAOAAAAAAAAAAEAIAAAACYBAABkcnMvZTJvRG9jLnhtbFBLBQYA&#10;AAAABgAGAFkBAAD7BQAAAAA=&#10;" adj="6200,5400">
                      <v:fill on="t" focussize="0,0"/>
                      <v:stroke weight="1pt" color="#000000 [3200]" miterlimit="8" joinstyle="miter"/>
                      <v:imagedata o:title=""/>
                      <o:lock v:ext="edit" aspectratio="f"/>
                    </v:shape>
                  </w:pict>
                </mc:Fallback>
              </mc:AlternateContent>
            </w:r>
            <w:r>
              <w:rPr>
                <w:rFonts w:hint="eastAsia" w:ascii="宋体" w:hAnsi="宋体" w:cs="宋体"/>
                <w:szCs w:val="21"/>
              </w:rPr>
              <w:t xml:space="preserve">   </w:t>
            </w:r>
            <w:r>
              <w:rPr>
                <w:rFonts w:hint="eastAsia" w:ascii="宋体" w:hAnsi="宋体" w:cs="宋体"/>
                <w:szCs w:val="21"/>
                <w:lang w:val="en-US" w:eastAsia="zh-CN"/>
              </w:rPr>
              <w:t xml:space="preserve">  285</w:t>
            </w:r>
            <w:r>
              <w:rPr>
                <w:rFonts w:hint="eastAsia" w:ascii="宋体" w:hAnsi="宋体" w:cs="宋体"/>
                <w:szCs w:val="21"/>
              </w:rPr>
              <w:t>m</w:t>
            </w:r>
            <w:r>
              <w:rPr>
                <w:rFonts w:hint="eastAsia" w:ascii="宋体" w:hAnsi="宋体" w:cs="宋体"/>
                <w:szCs w:val="21"/>
                <w:lang w:val="en-US" w:eastAsia="zh-CN"/>
              </w:rPr>
              <w:t xml:space="preserve"> 天坛医院</w:t>
            </w:r>
          </w:p>
          <w:p>
            <w:pPr>
              <w:rPr>
                <w:rFonts w:ascii="宋体" w:hAnsi="宋体" w:cs="宋体"/>
                <w:szCs w:val="21"/>
              </w:rPr>
            </w:pPr>
            <w:r>
              <w:rPr>
                <w:rFonts w:hint="eastAsia" w:ascii="宋体" w:hAnsi="宋体" w:cs="宋体"/>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5" w:type="dxa"/>
            <w:vAlign w:val="center"/>
          </w:tcPr>
          <w:p>
            <w:pPr>
              <w:jc w:val="center"/>
              <w:rPr>
                <w:rFonts w:hint="eastAsia" w:ascii="宋体" w:hAnsi="宋体" w:cs="宋体" w:eastAsiaTheme="minorEastAsia"/>
                <w:szCs w:val="21"/>
                <w:lang w:eastAsia="zh-CN"/>
              </w:rPr>
            </w:pPr>
            <w:r>
              <w:rPr>
                <w:rFonts w:hint="eastAsia" w:ascii="宋体" w:hAnsi="宋体" w:cs="宋体"/>
                <w:szCs w:val="21"/>
                <w:lang w:val="en-US" w:eastAsia="zh-CN"/>
              </w:rPr>
              <w:t>6</w:t>
            </w:r>
          </w:p>
        </w:tc>
        <w:tc>
          <w:tcPr>
            <w:tcW w:w="4423" w:type="dxa"/>
            <w:vAlign w:val="center"/>
          </w:tcPr>
          <w:p>
            <w:pPr>
              <w:jc w:val="center"/>
              <w:rPr>
                <w:rFonts w:ascii="宋体" w:hAnsi="宋体" w:cs="宋体"/>
                <w:szCs w:val="21"/>
              </w:rPr>
            </w:pPr>
            <w:r>
              <w:rPr>
                <w:rFonts w:hint="eastAsia" w:ascii="宋体" w:hAnsi="宋体" w:cs="宋体"/>
                <w:szCs w:val="21"/>
                <w:lang w:val="en-US" w:eastAsia="zh-CN"/>
              </w:rPr>
              <w:t>樊羊路与南四环西路辅路交口以东320米，道路北侧电线杆附近</w:t>
            </w:r>
          </w:p>
        </w:tc>
        <w:tc>
          <w:tcPr>
            <w:tcW w:w="2846" w:type="dxa"/>
          </w:tcPr>
          <w:p>
            <w:pPr>
              <w:rPr>
                <w:rFonts w:ascii="宋体" w:hAnsi="宋体" w:cs="宋体"/>
                <w:szCs w:val="21"/>
              </w:rPr>
            </w:pPr>
            <w:r>
              <w:rPr>
                <w:szCs w:val="21"/>
              </w:rPr>
              <mc:AlternateContent>
                <mc:Choice Requires="wps">
                  <w:drawing>
                    <wp:anchor distT="0" distB="0" distL="114300" distR="114300" simplePos="0" relativeHeight="251938816" behindDoc="0" locked="0" layoutInCell="1" allowOverlap="1">
                      <wp:simplePos x="0" y="0"/>
                      <wp:positionH relativeFrom="column">
                        <wp:posOffset>121285</wp:posOffset>
                      </wp:positionH>
                      <wp:positionV relativeFrom="paragraph">
                        <wp:posOffset>53975</wp:posOffset>
                      </wp:positionV>
                      <wp:extent cx="128905" cy="125095"/>
                      <wp:effectExtent l="6350" t="15240" r="17145" b="12065"/>
                      <wp:wrapNone/>
                      <wp:docPr id="24" name="圆角右箭头 24"/>
                      <wp:cNvGraphicFramePr/>
                      <a:graphic xmlns:a="http://schemas.openxmlformats.org/drawingml/2006/main">
                        <a:graphicData uri="http://schemas.microsoft.com/office/word/2010/wordprocessingShape">
                          <wps:wsp>
                            <wps:cNvSpPr/>
                            <wps:spPr>
                              <a:xfrm>
                                <a:off x="0" y="0"/>
                                <a:ext cx="128905" cy="125095"/>
                              </a:xfrm>
                              <a:prstGeom prst="bentArrow">
                                <a:avLst/>
                              </a:prstGeom>
                            </wps:spPr>
                            <wps:style>
                              <a:lnRef idx="2">
                                <a:schemeClr val="dk1">
                                  <a:shade val="50000"/>
                                </a:schemeClr>
                              </a:lnRef>
                              <a:fillRef idx="1">
                                <a:schemeClr val="dk1"/>
                              </a:fillRef>
                              <a:effectRef idx="0">
                                <a:schemeClr val="dk1"/>
                              </a:effectRef>
                              <a:fontRef idx="minor">
                                <a:schemeClr val="lt1"/>
                              </a:fontRef>
                            </wps:style>
                            <wps:txbx>
                              <w:txbxContent>
                                <w:p>
                                  <w:pPr>
                                    <w:jc w:val="center"/>
                                  </w:pPr>
                                  <w:r>
                                    <w:rPr>
                                      <w:rFonts w:hint="eastAsia"/>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9.55pt;margin-top:4.25pt;height:9.85pt;width:10.15pt;z-index:251938816;v-text-anchor:middle;mso-width-relative:page;mso-height-relative:page;" fillcolor="#000000 [3200]" filled="t" stroked="t" coordsize="128905,125095" o:gfxdata="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b0/BpNUAAAAGAQAADwAAAAAAAAABACAAAAAiAAAAZHJz&#10;L2Rvd25yZXYueG1sUEsBAhQAFAAAAAgAh07iQNjswXJ5AgAA4QQAAA4AAAAAAAAAAQAgAAAAJAEA&#10;AGRycy9lMm9Eb2MueG1sUEsFBgAAAAAGAAYAWQEAAA8GAAAAAA==&#10;" path="m0,125095l0,70365c0,40139,24503,15636,54729,15636l97631,15636,97631,0,128905,31273,97631,62547,97631,46910,54729,46910c41775,46910,31274,57411,31274,70365l31273,125095xe">
                      <v:path textboxrect="0,0,128905,125095" o:connectlocs="97631,0;97631,62547;15636,125095;128905,31273" o:connectangles="247,82,82,0"/>
                      <v:fill on="t" focussize="0,0"/>
                      <v:stroke weight="1pt" color="#000000 [3200]" miterlimit="8" joinstyle="miter"/>
                      <v:imagedata o:title=""/>
                      <o:lock v:ext="edit" aspectratio="f"/>
                      <v:textbox>
                        <w:txbxContent>
                          <w:p>
                            <w:pPr>
                              <w:jc w:val="center"/>
                            </w:pPr>
                            <w:r>
                              <w:rPr>
                                <w:rFonts w:hint="eastAsia"/>
                              </w:rPr>
                              <w:t xml:space="preserve"> </w:t>
                            </w:r>
                          </w:p>
                        </w:txbxContent>
                      </v:textbox>
                    </v:shape>
                  </w:pict>
                </mc:Fallback>
              </mc:AlternateContent>
            </w:r>
            <w:r>
              <w:rPr>
                <w:rFonts w:hint="eastAsia" w:ascii="宋体" w:hAnsi="宋体" w:cs="宋体"/>
                <w:szCs w:val="21"/>
              </w:rPr>
              <w:t xml:space="preserve">     </w:t>
            </w:r>
            <w:r>
              <w:rPr>
                <w:rFonts w:hint="eastAsia" w:ascii="宋体" w:hAnsi="宋体" w:cs="宋体"/>
                <w:szCs w:val="21"/>
                <w:lang w:val="en-US" w:eastAsia="zh-CN"/>
              </w:rPr>
              <w:t>32</w:t>
            </w:r>
            <w:r>
              <w:rPr>
                <w:rFonts w:hint="eastAsia" w:ascii="宋体" w:hAnsi="宋体" w:cs="宋体"/>
                <w:szCs w:val="21"/>
              </w:rPr>
              <w:t>0m</w:t>
            </w:r>
            <w:r>
              <w:rPr>
                <w:rFonts w:hint="eastAsia" w:ascii="宋体" w:hAnsi="宋体" w:cs="宋体"/>
                <w:szCs w:val="21"/>
                <w:lang w:val="en-US" w:eastAsia="zh-CN"/>
              </w:rPr>
              <w:t xml:space="preserve"> 天坛医院</w:t>
            </w:r>
          </w:p>
          <w:p>
            <w:pPr>
              <w:rPr>
                <w:rFonts w:ascii="宋体" w:hAnsi="宋体" w:cs="宋体"/>
                <w:szCs w:val="21"/>
              </w:rPr>
            </w:pPr>
          </w:p>
        </w:tc>
      </w:tr>
    </w:tbl>
    <w:p>
      <w:pPr>
        <w:rPr>
          <w:rFonts w:ascii="宋体" w:hAnsi="宋体" w:cs="宋体"/>
          <w:sz w:val="24"/>
        </w:rPr>
      </w:pPr>
    </w:p>
    <w:p>
      <w:pPr>
        <w:pStyle w:val="29"/>
        <w:numPr>
          <w:ilvl w:val="1"/>
          <w:numId w:val="5"/>
        </w:numPr>
        <w:spacing w:line="360" w:lineRule="auto"/>
        <w:ind w:left="1259" w:hanging="357" w:firstLineChars="0"/>
        <w:rPr>
          <w:sz w:val="24"/>
        </w:rPr>
      </w:pPr>
      <w:r>
        <w:rPr>
          <w:rFonts w:hint="eastAsia"/>
          <w:sz w:val="24"/>
        </w:rPr>
        <w:t>三级诱导屏</w:t>
      </w:r>
    </w:p>
    <w:p>
      <w:pPr>
        <w:spacing w:line="360" w:lineRule="auto"/>
        <w:ind w:firstLine="480" w:firstLineChars="200"/>
        <w:rPr>
          <w:sz w:val="24"/>
        </w:rPr>
      </w:pPr>
      <w:r>
        <w:rPr>
          <w:rFonts w:hint="eastAsia"/>
          <w:sz w:val="24"/>
        </w:rPr>
        <w:t>三级诱导屏用于引导驾驶员到达目标停车场（库），发布内容包括空闲泊位数、方向和停车标识等，通常设置在停车场入口10-20m处。安装三级诱导屏的停车场（库）应基本满足以下条件：</w:t>
      </w:r>
    </w:p>
    <w:p>
      <w:pPr>
        <w:pStyle w:val="29"/>
        <w:numPr>
          <w:ilvl w:val="2"/>
          <w:numId w:val="8"/>
        </w:numPr>
        <w:spacing w:line="360" w:lineRule="auto"/>
        <w:ind w:firstLineChars="0"/>
        <w:rPr>
          <w:sz w:val="24"/>
        </w:rPr>
      </w:pPr>
      <w:r>
        <w:rPr>
          <w:rFonts w:hint="eastAsia"/>
          <w:sz w:val="24"/>
        </w:rPr>
        <w:t>临近区域内具有代表性公共场所</w:t>
      </w:r>
    </w:p>
    <w:p>
      <w:pPr>
        <w:spacing w:line="360" w:lineRule="auto"/>
        <w:ind w:firstLine="480" w:firstLineChars="200"/>
        <w:rPr>
          <w:sz w:val="24"/>
        </w:rPr>
      </w:pPr>
      <w:r>
        <w:rPr>
          <w:rFonts w:hint="eastAsia"/>
          <w:sz w:val="24"/>
        </w:rPr>
        <w:t>停车诱导系统规划中的停车场应选择在临近区域内具有代表性公共场所，如宾馆、医院、大型购物中心等。此类场所是公共停车需求密集区，是停车诱导系统空闲泊位信息发布的重点考虑对象。</w:t>
      </w:r>
    </w:p>
    <w:p>
      <w:pPr>
        <w:pStyle w:val="29"/>
        <w:numPr>
          <w:ilvl w:val="2"/>
          <w:numId w:val="8"/>
        </w:numPr>
        <w:spacing w:line="360" w:lineRule="auto"/>
        <w:ind w:firstLineChars="0"/>
        <w:rPr>
          <w:sz w:val="24"/>
        </w:rPr>
      </w:pPr>
      <w:r>
        <w:rPr>
          <w:rFonts w:hint="eastAsia"/>
          <w:sz w:val="24"/>
        </w:rPr>
        <w:t>停车场类型属于对外经营的社会公共类停车场</w:t>
      </w:r>
    </w:p>
    <w:p>
      <w:pPr>
        <w:spacing w:line="360" w:lineRule="auto"/>
        <w:ind w:firstLine="480" w:firstLineChars="200"/>
        <w:rPr>
          <w:sz w:val="24"/>
        </w:rPr>
      </w:pPr>
      <w:r>
        <w:rPr>
          <w:rFonts w:hint="eastAsia"/>
          <w:sz w:val="24"/>
        </w:rPr>
        <w:t>停车诱导系统通过LED发布牌实时对外发布停车空位信息，该停车位信息对驾车者起到指引作用，有空车位的停车场同时必须是对外经营的社会公共类停车场，而不是仅供内部使用的不对外经营的停车场。充分挖掘公共停车潜力。</w:t>
      </w:r>
    </w:p>
    <w:p>
      <w:pPr>
        <w:pStyle w:val="29"/>
        <w:numPr>
          <w:ilvl w:val="2"/>
          <w:numId w:val="8"/>
        </w:numPr>
        <w:spacing w:line="360" w:lineRule="auto"/>
        <w:ind w:firstLineChars="0"/>
        <w:rPr>
          <w:sz w:val="24"/>
        </w:rPr>
      </w:pPr>
      <w:r>
        <w:rPr>
          <w:rFonts w:hint="eastAsia"/>
          <w:sz w:val="24"/>
        </w:rPr>
        <w:t>公共临时停车场泊位总数在30个泊位以上</w:t>
      </w:r>
    </w:p>
    <w:p>
      <w:pPr>
        <w:spacing w:line="360" w:lineRule="auto"/>
        <w:ind w:firstLine="480" w:firstLineChars="200"/>
        <w:rPr>
          <w:sz w:val="24"/>
        </w:rPr>
      </w:pPr>
      <w:r>
        <w:rPr>
          <w:rFonts w:hint="eastAsia"/>
          <w:sz w:val="24"/>
        </w:rPr>
        <w:t>具备一定规模的公共停车场应优先考虑纳入静态交通诱导系统，依据国内、外的经验，通常设定为50个车位以上的停车场。考虑北京市公共临时停车场现状，故公共临时停车场泊位要求设定为30个泊位以上。</w:t>
      </w:r>
    </w:p>
    <w:p>
      <w:pPr>
        <w:pStyle w:val="29"/>
        <w:numPr>
          <w:ilvl w:val="2"/>
          <w:numId w:val="8"/>
        </w:numPr>
        <w:spacing w:line="360" w:lineRule="auto"/>
        <w:ind w:firstLineChars="0"/>
        <w:rPr>
          <w:sz w:val="24"/>
        </w:rPr>
      </w:pPr>
      <w:r>
        <w:rPr>
          <w:rFonts w:hint="eastAsia"/>
          <w:sz w:val="24"/>
        </w:rPr>
        <w:t>背街小巷停车场</w:t>
      </w:r>
    </w:p>
    <w:p>
      <w:pPr>
        <w:spacing w:line="360" w:lineRule="auto"/>
        <w:ind w:firstLine="480" w:firstLineChars="200"/>
        <w:rPr>
          <w:sz w:val="24"/>
        </w:rPr>
      </w:pPr>
      <w:r>
        <w:rPr>
          <w:rFonts w:hint="eastAsia"/>
          <w:sz w:val="24"/>
        </w:rPr>
        <w:t>背街小巷停车场安装三级诱导屏一方面是告知泊车者该停车场的位置，另一方面是为了缓解周边泊位紧张的停车场“停车难”问题。因此，安装三级诱导屏的背街小巷停车场分为停车密集区内背街小巷停车场及停车密集区周边背街小巷停车场。</w:t>
      </w:r>
    </w:p>
    <w:p>
      <w:pPr>
        <w:pStyle w:val="29"/>
        <w:numPr>
          <w:ilvl w:val="2"/>
          <w:numId w:val="8"/>
        </w:numPr>
        <w:spacing w:line="360" w:lineRule="auto"/>
        <w:ind w:firstLineChars="0"/>
        <w:rPr>
          <w:sz w:val="24"/>
        </w:rPr>
      </w:pPr>
      <w:r>
        <w:rPr>
          <w:rFonts w:hint="eastAsia"/>
          <w:sz w:val="24"/>
        </w:rPr>
        <w:t>停车需求弹性较大</w:t>
      </w:r>
    </w:p>
    <w:p>
      <w:pPr>
        <w:spacing w:line="360" w:lineRule="auto"/>
        <w:ind w:firstLine="480" w:firstLineChars="200"/>
        <w:rPr>
          <w:sz w:val="24"/>
        </w:rPr>
      </w:pPr>
      <w:r>
        <w:rPr>
          <w:rFonts w:hint="eastAsia"/>
          <w:sz w:val="24"/>
        </w:rPr>
        <w:t>停车需求时间空间上峰谷变化明显，停车场诱导系统通过实时的空车位数据发布引导，起到停车动态的“削峰填谷”调节平衡作用。</w:t>
      </w:r>
    </w:p>
    <w:p>
      <w:pPr>
        <w:pStyle w:val="29"/>
        <w:numPr>
          <w:ilvl w:val="2"/>
          <w:numId w:val="8"/>
        </w:numPr>
        <w:spacing w:line="360" w:lineRule="auto"/>
        <w:ind w:firstLineChars="0"/>
        <w:rPr>
          <w:sz w:val="24"/>
        </w:rPr>
      </w:pPr>
      <w:r>
        <w:rPr>
          <w:rFonts w:hint="eastAsia"/>
          <w:sz w:val="24"/>
        </w:rPr>
        <w:t>便于管理部门协调的停车场（库）</w:t>
      </w:r>
    </w:p>
    <w:p>
      <w:pPr>
        <w:spacing w:line="360" w:lineRule="auto"/>
        <w:ind w:firstLine="480" w:firstLineChars="200"/>
        <w:rPr>
          <w:sz w:val="24"/>
        </w:rPr>
      </w:pPr>
      <w:r>
        <w:rPr>
          <w:rFonts w:hint="eastAsia"/>
          <w:sz w:val="24"/>
        </w:rPr>
        <w:t>充分利用公共停车场库特性，政府投资建设公共停车场库停车诱导系统，发挥交通管理部门协调职能，配合政府部门做好试点工作。</w:t>
      </w:r>
    </w:p>
    <w:p>
      <w:pPr>
        <w:spacing w:line="360" w:lineRule="auto"/>
        <w:ind w:firstLine="480" w:firstLineChars="200"/>
        <w:rPr>
          <w:sz w:val="24"/>
        </w:rPr>
      </w:pPr>
      <w:r>
        <w:rPr>
          <w:rFonts w:hint="eastAsia"/>
          <w:sz w:val="24"/>
        </w:rPr>
        <w:t>三级诱导屏布置方案：</w:t>
      </w:r>
    </w:p>
    <w:p>
      <w:pPr>
        <w:spacing w:line="360" w:lineRule="auto"/>
        <w:ind w:firstLine="480" w:firstLineChars="200"/>
        <w:rPr>
          <w:rFonts w:ascii="宋体" w:hAnsi="宋体" w:eastAsia="宋体" w:cs="宋体"/>
          <w:sz w:val="24"/>
        </w:rPr>
      </w:pPr>
      <w:r>
        <w:rPr>
          <w:rFonts w:hint="eastAsia" w:ascii="宋体" w:hAnsi="宋体" w:eastAsia="宋体" w:cs="宋体"/>
          <w:sz w:val="24"/>
        </w:rPr>
        <w:t>设置停车场出入口附近，根据</w:t>
      </w:r>
      <w:r>
        <w:rPr>
          <w:rFonts w:hint="eastAsia" w:ascii="宋体" w:hAnsi="宋体" w:eastAsia="宋体" w:cs="宋体"/>
          <w:sz w:val="24"/>
          <w:lang w:val="en-US" w:eastAsia="zh-CN"/>
        </w:rPr>
        <w:t>天坛医院出入口</w:t>
      </w:r>
      <w:r>
        <w:rPr>
          <w:rFonts w:hint="eastAsia" w:ascii="宋体" w:hAnsi="宋体" w:eastAsia="宋体" w:cs="宋体"/>
          <w:sz w:val="24"/>
        </w:rPr>
        <w:t>情况，设置</w:t>
      </w:r>
      <w:r>
        <w:rPr>
          <w:rFonts w:hint="eastAsia" w:ascii="宋体" w:hAnsi="宋体" w:eastAsia="宋体" w:cs="宋体"/>
          <w:sz w:val="24"/>
          <w:lang w:val="en-US" w:eastAsia="zh-CN"/>
        </w:rPr>
        <w:t>3块</w:t>
      </w:r>
      <w:r>
        <w:rPr>
          <w:rFonts w:hint="eastAsia" w:ascii="宋体" w:hAnsi="宋体" w:eastAsia="宋体" w:cs="宋体"/>
          <w:sz w:val="24"/>
        </w:rPr>
        <w:t>三级诱导牌，具体如下：</w:t>
      </w:r>
    </w:p>
    <w:tbl>
      <w:tblPr>
        <w:tblStyle w:val="19"/>
        <w:tblpPr w:leftFromText="180" w:rightFromText="180" w:vertAnchor="text" w:horzAnchor="page" w:tblpX="1872" w:tblpY="347"/>
        <w:tblOverlap w:val="never"/>
        <w:tblW w:w="82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3265"/>
        <w:gridCol w:w="3698"/>
        <w:gridCol w:w="12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437" w:hRule="atLeast"/>
        </w:trPr>
        <w:tc>
          <w:tcPr>
            <w:tcW w:w="8220" w:type="dxa"/>
            <w:gridSpan w:val="3"/>
            <w:tcBorders>
              <w:tl2br w:val="nil"/>
              <w:tr2bl w:val="nil"/>
            </w:tcBorders>
            <w:shd w:val="clear" w:color="auto" w:fill="auto"/>
            <w:vAlign w:val="center"/>
          </w:tcPr>
          <w:p>
            <w:pPr>
              <w:widowControl/>
              <w:jc w:val="center"/>
              <w:textAlignment w:val="center"/>
              <w:rPr>
                <w:rFonts w:ascii="宋体" w:hAnsi="宋体" w:eastAsia="宋体" w:cs="宋体"/>
                <w:b/>
                <w:szCs w:val="21"/>
              </w:rPr>
            </w:pPr>
            <w:r>
              <w:rPr>
                <w:rFonts w:hint="eastAsia" w:ascii="宋体" w:hAnsi="宋体" w:eastAsia="宋体" w:cs="宋体"/>
                <w:b/>
                <w:szCs w:val="21"/>
              </w:rPr>
              <w:t>三级诱导屏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3265" w:type="dxa"/>
            <w:tcBorders>
              <w:tl2br w:val="nil"/>
              <w:tr2bl w:val="nil"/>
            </w:tcBorders>
            <w:shd w:val="clear" w:color="auto" w:fill="auto"/>
            <w:vAlign w:val="center"/>
          </w:tcPr>
          <w:p>
            <w:pPr>
              <w:widowControl/>
              <w:jc w:val="center"/>
              <w:textAlignment w:val="center"/>
              <w:rPr>
                <w:rFonts w:ascii="宋体" w:hAnsi="宋体" w:eastAsia="宋体" w:cs="宋体"/>
                <w:b/>
                <w:szCs w:val="21"/>
              </w:rPr>
            </w:pPr>
            <w:r>
              <w:rPr>
                <w:rFonts w:hint="eastAsia" w:ascii="宋体" w:hAnsi="宋体" w:eastAsia="宋体" w:cs="宋体"/>
                <w:b/>
                <w:kern w:val="0"/>
                <w:szCs w:val="21"/>
                <w:lang w:bidi="ar"/>
              </w:rPr>
              <w:t>停车场名称</w:t>
            </w:r>
          </w:p>
        </w:tc>
        <w:tc>
          <w:tcPr>
            <w:tcW w:w="3698" w:type="dxa"/>
            <w:tcBorders>
              <w:tl2br w:val="nil"/>
              <w:tr2bl w:val="nil"/>
            </w:tcBorders>
            <w:shd w:val="clear" w:color="auto" w:fill="auto"/>
            <w:vAlign w:val="center"/>
          </w:tcPr>
          <w:p>
            <w:pPr>
              <w:widowControl/>
              <w:jc w:val="center"/>
              <w:textAlignment w:val="center"/>
              <w:rPr>
                <w:rFonts w:ascii="宋体" w:hAnsi="宋体" w:eastAsia="宋体" w:cs="宋体"/>
                <w:b/>
                <w:szCs w:val="21"/>
              </w:rPr>
            </w:pPr>
            <w:r>
              <w:rPr>
                <w:rFonts w:hint="eastAsia" w:ascii="宋体" w:hAnsi="宋体" w:eastAsia="宋体" w:cs="宋体"/>
                <w:b/>
                <w:szCs w:val="21"/>
              </w:rPr>
              <w:t>诱导屏位置</w:t>
            </w:r>
          </w:p>
        </w:tc>
        <w:tc>
          <w:tcPr>
            <w:tcW w:w="1257" w:type="dxa"/>
            <w:tcBorders>
              <w:tl2br w:val="nil"/>
              <w:tr2bl w:val="nil"/>
            </w:tcBorders>
            <w:shd w:val="clear" w:color="auto" w:fill="auto"/>
            <w:vAlign w:val="center"/>
          </w:tcPr>
          <w:p>
            <w:pPr>
              <w:widowControl/>
              <w:jc w:val="center"/>
              <w:textAlignment w:val="center"/>
              <w:rPr>
                <w:rFonts w:ascii="宋体" w:hAnsi="宋体" w:eastAsia="宋体" w:cs="宋体"/>
                <w:b/>
                <w:szCs w:val="21"/>
              </w:rPr>
            </w:pPr>
            <w:r>
              <w:rPr>
                <w:rFonts w:hint="eastAsia" w:ascii="宋体" w:hAnsi="宋体" w:eastAsia="宋体" w:cs="宋体"/>
                <w:b/>
                <w:szCs w:val="21"/>
              </w:rPr>
              <w:t>三级屏数量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3265" w:type="dxa"/>
            <w:tcBorders>
              <w:tl2br w:val="nil"/>
              <w:tr2bl w:val="nil"/>
            </w:tcBorders>
            <w:shd w:val="clear" w:color="auto" w:fill="auto"/>
            <w:vAlign w:val="center"/>
          </w:tcPr>
          <w:p>
            <w:pPr>
              <w:widowControl/>
              <w:jc w:val="center"/>
              <w:textAlignment w:val="center"/>
              <w:rPr>
                <w:rFonts w:hint="eastAsia" w:ascii="宋体" w:hAnsi="宋体" w:eastAsia="宋体" w:cs="宋体"/>
                <w:kern w:val="0"/>
                <w:szCs w:val="21"/>
                <w:lang w:eastAsia="zh-CN" w:bidi="ar"/>
              </w:rPr>
            </w:pPr>
            <w:r>
              <w:rPr>
                <w:rFonts w:hint="eastAsia" w:ascii="宋体" w:hAnsi="宋体" w:eastAsia="宋体" w:cs="宋体"/>
                <w:kern w:val="0"/>
                <w:szCs w:val="21"/>
                <w:lang w:val="en-US" w:eastAsia="zh-CN" w:bidi="ar"/>
              </w:rPr>
              <w:t>天坛医院</w:t>
            </w:r>
          </w:p>
        </w:tc>
        <w:tc>
          <w:tcPr>
            <w:tcW w:w="3698" w:type="dxa"/>
            <w:tcBorders>
              <w:tl2br w:val="nil"/>
              <w:tr2bl w:val="nil"/>
            </w:tcBorders>
            <w:shd w:val="clear" w:color="auto" w:fill="auto"/>
            <w:vAlign w:val="center"/>
          </w:tcPr>
          <w:p>
            <w:pPr>
              <w:widowControl/>
              <w:jc w:val="center"/>
              <w:textAlignment w:val="center"/>
              <w:rPr>
                <w:rFonts w:ascii="宋体" w:hAnsi="宋体" w:eastAsia="宋体" w:cs="宋体"/>
                <w:szCs w:val="21"/>
              </w:rPr>
            </w:pPr>
            <w:r>
              <w:rPr>
                <w:rFonts w:hint="eastAsia" w:ascii="宋体" w:hAnsi="宋体" w:cs="宋体"/>
                <w:szCs w:val="21"/>
                <w:lang w:val="en-US" w:eastAsia="zh-CN"/>
              </w:rPr>
              <w:t>樊羊路与南四环西路辅路交口向北340米，A2口</w:t>
            </w:r>
          </w:p>
        </w:tc>
        <w:tc>
          <w:tcPr>
            <w:tcW w:w="1257" w:type="dxa"/>
            <w:tcBorders>
              <w:tl2br w:val="nil"/>
              <w:tr2bl w:val="nil"/>
            </w:tcBorders>
            <w:shd w:val="clear" w:color="auto" w:fill="auto"/>
            <w:vAlign w:val="center"/>
          </w:tcPr>
          <w:p>
            <w:pPr>
              <w:widowControl/>
              <w:jc w:val="center"/>
              <w:textAlignment w:val="center"/>
              <w:rPr>
                <w:rFonts w:hint="eastAsia" w:ascii="宋体" w:hAnsi="宋体" w:eastAsia="宋体" w:cs="宋体"/>
                <w:kern w:val="0"/>
                <w:szCs w:val="21"/>
                <w:lang w:eastAsia="zh-CN" w:bidi="ar"/>
              </w:rPr>
            </w:pPr>
            <w:r>
              <w:rPr>
                <w:rFonts w:hint="eastAsia" w:ascii="宋体" w:hAnsi="宋体" w:eastAsia="宋体" w:cs="宋体"/>
                <w:kern w:val="0"/>
                <w:szCs w:val="21"/>
                <w:lang w:val="en-US" w:eastAsia="zh-CN" w:bidi="ar"/>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3265" w:type="dxa"/>
            <w:tcBorders>
              <w:tl2br w:val="nil"/>
              <w:tr2bl w:val="nil"/>
            </w:tcBorders>
            <w:shd w:val="clear" w:color="auto" w:fill="auto"/>
            <w:vAlign w:val="center"/>
          </w:tcPr>
          <w:p>
            <w:pPr>
              <w:widowControl/>
              <w:jc w:val="center"/>
              <w:textAlignment w:val="center"/>
              <w:rPr>
                <w:rFonts w:ascii="宋体" w:hAnsi="宋体" w:eastAsia="宋体" w:cs="宋体"/>
                <w:kern w:val="0"/>
                <w:szCs w:val="21"/>
                <w:lang w:bidi="ar"/>
              </w:rPr>
            </w:pPr>
            <w:r>
              <w:rPr>
                <w:rFonts w:hint="eastAsia" w:ascii="宋体" w:hAnsi="宋体" w:eastAsia="宋体" w:cs="宋体"/>
                <w:kern w:val="0"/>
                <w:szCs w:val="21"/>
                <w:lang w:val="en-US" w:eastAsia="zh-CN" w:bidi="ar"/>
              </w:rPr>
              <w:t>天坛医院</w:t>
            </w:r>
          </w:p>
        </w:tc>
        <w:tc>
          <w:tcPr>
            <w:tcW w:w="3698" w:type="dxa"/>
            <w:tcBorders>
              <w:tl2br w:val="nil"/>
              <w:tr2bl w:val="nil"/>
            </w:tcBorders>
            <w:shd w:val="clear" w:color="auto" w:fill="auto"/>
            <w:vAlign w:val="center"/>
          </w:tcPr>
          <w:p>
            <w:pPr>
              <w:widowControl/>
              <w:jc w:val="center"/>
              <w:textAlignment w:val="center"/>
              <w:rPr>
                <w:rFonts w:hint="eastAsia" w:ascii="宋体" w:hAnsi="宋体" w:eastAsia="宋体" w:cs="宋体"/>
                <w:szCs w:val="21"/>
                <w:lang w:eastAsia="zh-CN"/>
              </w:rPr>
            </w:pPr>
            <w:r>
              <w:rPr>
                <w:rFonts w:hint="eastAsia" w:ascii="宋体" w:hAnsi="宋体" w:eastAsia="宋体" w:cs="宋体"/>
                <w:szCs w:val="21"/>
                <w:lang w:val="en-US" w:eastAsia="zh-CN"/>
              </w:rPr>
              <w:t>四合庄三号路A3口</w:t>
            </w:r>
          </w:p>
        </w:tc>
        <w:tc>
          <w:tcPr>
            <w:tcW w:w="1257" w:type="dxa"/>
            <w:tcBorders>
              <w:tl2br w:val="nil"/>
              <w:tr2bl w:val="nil"/>
            </w:tcBorders>
            <w:shd w:val="clear" w:color="auto" w:fill="auto"/>
            <w:vAlign w:val="center"/>
          </w:tcPr>
          <w:p>
            <w:pPr>
              <w:widowControl/>
              <w:jc w:val="center"/>
              <w:textAlignment w:val="center"/>
              <w:rPr>
                <w:rFonts w:hint="eastAsia" w:ascii="宋体" w:hAnsi="宋体" w:eastAsia="宋体" w:cs="宋体"/>
                <w:kern w:val="0"/>
                <w:szCs w:val="21"/>
                <w:lang w:eastAsia="zh-CN" w:bidi="ar"/>
              </w:rPr>
            </w:pPr>
            <w:r>
              <w:rPr>
                <w:rFonts w:hint="eastAsia" w:ascii="宋体" w:hAnsi="宋体" w:eastAsia="宋体" w:cs="宋体"/>
                <w:kern w:val="0"/>
                <w:szCs w:val="21"/>
                <w:lang w:val="en-US" w:eastAsia="zh-CN" w:bidi="ar"/>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3265" w:type="dxa"/>
            <w:tcBorders>
              <w:tl2br w:val="nil"/>
              <w:tr2bl w:val="nil"/>
            </w:tcBorders>
            <w:shd w:val="clear" w:color="auto" w:fill="auto"/>
            <w:vAlign w:val="center"/>
          </w:tcPr>
          <w:p>
            <w:pPr>
              <w:widowControl/>
              <w:jc w:val="center"/>
              <w:textAlignment w:val="center"/>
              <w:rPr>
                <w:rFonts w:ascii="宋体" w:hAnsi="宋体" w:eastAsia="宋体" w:cs="宋体"/>
                <w:kern w:val="0"/>
                <w:szCs w:val="21"/>
                <w:lang w:bidi="ar"/>
              </w:rPr>
            </w:pPr>
            <w:r>
              <w:rPr>
                <w:rFonts w:hint="eastAsia" w:ascii="宋体" w:hAnsi="宋体" w:eastAsia="宋体" w:cs="宋体"/>
                <w:kern w:val="0"/>
                <w:szCs w:val="21"/>
                <w:lang w:val="en-US" w:eastAsia="zh-CN" w:bidi="ar"/>
              </w:rPr>
              <w:t>天坛医院</w:t>
            </w:r>
          </w:p>
        </w:tc>
        <w:tc>
          <w:tcPr>
            <w:tcW w:w="3698" w:type="dxa"/>
            <w:tcBorders>
              <w:tl2br w:val="nil"/>
              <w:tr2bl w:val="nil"/>
            </w:tcBorders>
            <w:shd w:val="clear" w:color="auto" w:fill="auto"/>
            <w:vAlign w:val="center"/>
          </w:tcPr>
          <w:p>
            <w:pPr>
              <w:widowControl/>
              <w:jc w:val="center"/>
              <w:textAlignment w:val="center"/>
              <w:rPr>
                <w:rFonts w:ascii="宋体" w:hAnsi="宋体" w:eastAsia="宋体" w:cs="宋体"/>
                <w:szCs w:val="21"/>
              </w:rPr>
            </w:pPr>
            <w:r>
              <w:rPr>
                <w:rFonts w:hint="eastAsia" w:ascii="宋体" w:hAnsi="宋体" w:eastAsia="宋体" w:cs="宋体"/>
                <w:szCs w:val="21"/>
                <w:lang w:val="en-US" w:eastAsia="zh-CN"/>
              </w:rPr>
              <w:t>四合庄三号路A4口</w:t>
            </w:r>
          </w:p>
        </w:tc>
        <w:tc>
          <w:tcPr>
            <w:tcW w:w="1257" w:type="dxa"/>
            <w:tcBorders>
              <w:tl2br w:val="nil"/>
              <w:tr2bl w:val="nil"/>
            </w:tcBorders>
            <w:shd w:val="clear" w:color="auto" w:fill="auto"/>
            <w:vAlign w:val="center"/>
          </w:tcPr>
          <w:p>
            <w:pPr>
              <w:widowControl/>
              <w:jc w:val="center"/>
              <w:textAlignment w:val="center"/>
              <w:rPr>
                <w:rFonts w:hint="eastAsia" w:ascii="宋体" w:hAnsi="宋体" w:eastAsia="宋体" w:cs="宋体"/>
                <w:kern w:val="0"/>
                <w:szCs w:val="21"/>
                <w:lang w:eastAsia="zh-CN" w:bidi="ar"/>
              </w:rPr>
            </w:pPr>
            <w:r>
              <w:rPr>
                <w:rFonts w:hint="eastAsia" w:ascii="宋体" w:hAnsi="宋体" w:eastAsia="宋体" w:cs="宋体"/>
                <w:kern w:val="0"/>
                <w:szCs w:val="21"/>
                <w:lang w:val="en-US" w:eastAsia="zh-CN" w:bidi="ar"/>
              </w:rPr>
              <w:t>1</w:t>
            </w:r>
          </w:p>
        </w:tc>
      </w:tr>
    </w:tbl>
    <w:p>
      <w:pPr>
        <w:rPr>
          <w:rFonts w:hint="eastAsia"/>
        </w:rPr>
      </w:pPr>
    </w:p>
    <w:p>
      <w:pPr>
        <w:pStyle w:val="29"/>
        <w:numPr>
          <w:ilvl w:val="1"/>
          <w:numId w:val="5"/>
        </w:numPr>
        <w:spacing w:line="360" w:lineRule="auto"/>
        <w:ind w:left="1259" w:hanging="357" w:firstLineChars="0"/>
        <w:rPr>
          <w:sz w:val="24"/>
        </w:rPr>
      </w:pPr>
      <w:r>
        <w:rPr>
          <w:rFonts w:hint="eastAsia"/>
          <w:sz w:val="24"/>
          <w:lang w:val="en-US" w:eastAsia="zh-CN"/>
        </w:rPr>
        <w:t>全点阵LED信息屏</w:t>
      </w:r>
    </w:p>
    <w:p>
      <w:pPr>
        <w:keepNext w:val="0"/>
        <w:keepLines w:val="0"/>
        <w:pageBreakBefore w:val="0"/>
        <w:widowControl w:val="0"/>
        <w:kinsoku/>
        <w:wordWrap/>
        <w:overflowPunct/>
        <w:topLinePunct w:val="0"/>
        <w:autoSpaceDE/>
        <w:autoSpaceDN/>
        <w:bidi w:val="0"/>
        <w:adjustRightInd/>
        <w:snapToGrid/>
        <w:spacing w:line="360" w:lineRule="auto"/>
        <w:ind w:left="420" w:leftChars="0" w:right="0" w:righ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在天坛医院A1口，由南向北方向设置1块全点阵LED信息屏，用于显示提示信息，如天坛医院车位满时，显示“天坛医院车位已满，请车辆绕行。”</w:t>
      </w:r>
    </w:p>
    <w:p>
      <w:pPr>
        <w:pStyle w:val="3"/>
        <w:rPr>
          <w:rFonts w:hint="eastAsia"/>
          <w:lang w:val="en-US" w:eastAsia="zh-CN"/>
        </w:rPr>
      </w:pPr>
      <w:bookmarkStart w:id="10" w:name="_Toc11424"/>
      <w:r>
        <w:rPr>
          <w:rFonts w:hint="eastAsia"/>
        </w:rPr>
        <w:t>6.</w:t>
      </w:r>
      <w:r>
        <w:rPr>
          <w:rFonts w:hint="eastAsia"/>
          <w:lang w:val="en-US" w:eastAsia="zh-CN"/>
        </w:rPr>
        <w:t>2</w:t>
      </w:r>
      <w:r>
        <w:rPr>
          <w:rFonts w:hint="eastAsia"/>
        </w:rPr>
        <w:t>.1</w:t>
      </w:r>
      <w:r>
        <w:rPr>
          <w:rFonts w:hint="eastAsia"/>
          <w:lang w:val="en-US" w:eastAsia="zh-CN"/>
        </w:rPr>
        <w:t xml:space="preserve"> 电力接入</w:t>
      </w:r>
      <w:bookmarkEnd w:id="10"/>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sz w:val="24"/>
          <w:szCs w:val="24"/>
          <w:lang w:val="en-US" w:eastAsia="zh-CN"/>
        </w:rPr>
      </w:pPr>
      <w:r>
        <w:rPr>
          <w:rFonts w:hint="eastAsia"/>
          <w:sz w:val="24"/>
          <w:szCs w:val="24"/>
          <w:lang w:val="en-US" w:eastAsia="zh-CN"/>
        </w:rPr>
        <w:t>电力接入统一破路取电，根据区域诱导屏分部情况以及现场情况选择合适的电力接入点，再由各个诱导屏点到单个电力接入点破路穿线取电。</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sz w:val="24"/>
          <w:szCs w:val="24"/>
          <w:lang w:val="en-US" w:eastAsia="zh-CN"/>
        </w:rPr>
      </w:pPr>
      <w:r>
        <w:rPr>
          <w:rFonts w:hint="eastAsia"/>
          <w:sz w:val="24"/>
          <w:szCs w:val="24"/>
          <w:lang w:val="en-US" w:eastAsia="zh-CN"/>
        </w:rPr>
        <w:t>目前，天坛医院及南四环区域确定要使用10个电力接入点，具体位置需要电力施工方结合现场情况确定。</w:t>
      </w:r>
    </w:p>
    <w:p>
      <w:pPr>
        <w:pStyle w:val="3"/>
      </w:pPr>
      <w:bookmarkStart w:id="11" w:name="_Toc6579"/>
      <w:r>
        <w:rPr>
          <w:rFonts w:hint="eastAsia"/>
        </w:rPr>
        <w:t>6.3版面设计</w:t>
      </w:r>
      <w:bookmarkEnd w:id="11"/>
    </w:p>
    <w:p>
      <w:pPr>
        <w:pStyle w:val="29"/>
        <w:numPr>
          <w:ilvl w:val="1"/>
          <w:numId w:val="9"/>
        </w:numPr>
        <w:spacing w:line="360" w:lineRule="auto"/>
        <w:ind w:firstLineChars="0"/>
        <w:rPr>
          <w:sz w:val="24"/>
        </w:rPr>
      </w:pPr>
      <w:r>
        <w:rPr>
          <w:rFonts w:hint="eastAsia"/>
          <w:sz w:val="24"/>
        </w:rPr>
        <w:t>二级诱导屏版面</w:t>
      </w:r>
    </w:p>
    <w:p>
      <w:pPr>
        <w:spacing w:line="360" w:lineRule="auto"/>
        <w:ind w:firstLine="480" w:firstLineChars="200"/>
        <w:rPr>
          <w:sz w:val="24"/>
        </w:rPr>
      </w:pPr>
      <w:r>
        <w:rPr>
          <w:rFonts w:hint="eastAsia"/>
          <w:sz w:val="24"/>
        </w:rPr>
        <w:t>版面设计参考《道路交通标志和标线 GB5768-2009》国标、《停车诱导系统技术要求 DB11T667-2009》北京市地方标准。</w:t>
      </w:r>
    </w:p>
    <w:p>
      <w:pPr>
        <w:pStyle w:val="29"/>
        <w:numPr>
          <w:ilvl w:val="2"/>
          <w:numId w:val="10"/>
        </w:numPr>
        <w:spacing w:line="360" w:lineRule="auto"/>
        <w:ind w:firstLineChars="0"/>
        <w:rPr>
          <w:sz w:val="24"/>
        </w:rPr>
      </w:pPr>
      <w:r>
        <w:rPr>
          <w:rFonts w:hint="eastAsia"/>
          <w:sz w:val="24"/>
        </w:rPr>
        <w:t>主要参数</w:t>
      </w:r>
    </w:p>
    <w:p>
      <w:pPr>
        <w:spacing w:line="360" w:lineRule="auto"/>
        <w:ind w:firstLine="480" w:firstLineChars="200"/>
        <w:rPr>
          <w:sz w:val="24"/>
        </w:rPr>
      </w:pPr>
      <w:r>
        <w:rPr>
          <w:rFonts w:hint="eastAsia"/>
          <w:sz w:val="24"/>
        </w:rPr>
        <w:t>二级发布屏的版面外型尺寸为1700mm×2000mm（4LED），单条信息条规格1700mm×500mm，可进行多窗口叠加，材料采用3mm厚度的LF2铝板，钻石级反光膜；</w:t>
      </w:r>
    </w:p>
    <w:p>
      <w:pPr>
        <w:spacing w:line="360" w:lineRule="auto"/>
        <w:ind w:firstLine="480" w:firstLineChars="200"/>
        <w:rPr>
          <w:sz w:val="24"/>
        </w:rPr>
      </w:pPr>
      <w:r>
        <w:rPr>
          <w:rFonts w:hint="eastAsia"/>
          <w:sz w:val="24"/>
        </w:rPr>
        <w:t>设有停车场名称、方位距离指示标志、停车场标识和3位数的数字显示窗，数字显示窗用于显示停车场的空车位数量；每个数字显示窗口采用LED点阵式显示，</w:t>
      </w:r>
      <w:bookmarkStart w:id="12" w:name="OLE_LINK9"/>
      <w:bookmarkStart w:id="13" w:name="OLE_LINK7"/>
      <w:r>
        <w:rPr>
          <w:rFonts w:hint="eastAsia"/>
          <w:sz w:val="24"/>
        </w:rPr>
        <w:t>每个LED显示尺寸大小512mm×256mm，最大功率&lt;</w:t>
      </w:r>
      <w:r>
        <w:rPr>
          <w:rFonts w:hint="eastAsia"/>
          <w:sz w:val="24"/>
          <w:lang w:val="en-US" w:eastAsia="zh-CN"/>
        </w:rPr>
        <w:t>12</w:t>
      </w:r>
      <w:r>
        <w:rPr>
          <w:rFonts w:hint="eastAsia"/>
          <w:sz w:val="24"/>
        </w:rPr>
        <w:t>00W/㎡，像素点P</w:t>
      </w:r>
      <w:r>
        <w:rPr>
          <w:rFonts w:hint="eastAsia"/>
          <w:sz w:val="24"/>
          <w:lang w:val="en-US" w:eastAsia="zh-CN"/>
        </w:rPr>
        <w:t>16</w:t>
      </w:r>
      <w:r>
        <w:rPr>
          <w:rFonts w:hint="eastAsia"/>
          <w:sz w:val="24"/>
        </w:rPr>
        <w:t>，</w:t>
      </w:r>
      <w:r>
        <w:rPr>
          <w:rFonts w:hint="eastAsia"/>
          <w:sz w:val="24"/>
          <w:lang w:val="en-US" w:eastAsia="zh-CN"/>
        </w:rPr>
        <w:t>2</w:t>
      </w:r>
      <w:r>
        <w:rPr>
          <w:rFonts w:hint="eastAsia"/>
          <w:sz w:val="24"/>
        </w:rPr>
        <w:t>R1G1B。亮度≥7000cd/㎡</w:t>
      </w:r>
      <w:bookmarkEnd w:id="12"/>
      <w:bookmarkEnd w:id="13"/>
      <w:r>
        <w:rPr>
          <w:rFonts w:hint="eastAsia"/>
          <w:sz w:val="24"/>
        </w:rPr>
        <w:t>；</w:t>
      </w:r>
    </w:p>
    <w:p>
      <w:pPr>
        <w:spacing w:line="360" w:lineRule="auto"/>
        <w:ind w:firstLine="480" w:firstLineChars="200"/>
        <w:rPr>
          <w:sz w:val="24"/>
        </w:rPr>
      </w:pPr>
      <w:r>
        <w:rPr>
          <w:rFonts w:hint="eastAsia"/>
          <w:sz w:val="24"/>
        </w:rPr>
        <w:t>二级诱导屏下方的全屏LED尺寸大小 1700mm×400mm ，内屏LED尺寸 1600mm×320mm</w:t>
      </w:r>
      <w:r>
        <w:rPr>
          <w:rFonts w:hint="eastAsia"/>
          <w:sz w:val="24"/>
          <w:lang w:eastAsia="zh-CN"/>
        </w:rPr>
        <w:t>，</w:t>
      </w:r>
      <w:r>
        <w:rPr>
          <w:rFonts w:hint="eastAsia"/>
          <w:sz w:val="24"/>
          <w:lang w:val="en-US" w:eastAsia="zh-CN"/>
        </w:rPr>
        <w:t>像素点P10，1R1G1B。</w:t>
      </w:r>
      <w:r>
        <w:rPr>
          <w:rFonts w:hint="eastAsia"/>
          <w:sz w:val="24"/>
        </w:rPr>
        <w:t xml:space="preserve"> 白平衡亮度：≥5000 cd/m2。 </w:t>
      </w:r>
    </w:p>
    <w:p>
      <w:pPr>
        <w:pStyle w:val="29"/>
        <w:numPr>
          <w:ilvl w:val="2"/>
          <w:numId w:val="10"/>
        </w:numPr>
        <w:spacing w:line="360" w:lineRule="auto"/>
        <w:ind w:firstLineChars="0"/>
        <w:rPr>
          <w:sz w:val="24"/>
        </w:rPr>
      </w:pPr>
      <w:r>
        <w:rPr>
          <w:rFonts w:hint="eastAsia"/>
          <w:sz w:val="24"/>
        </w:rPr>
        <w:t>尺寸详图</w:t>
      </w:r>
    </w:p>
    <w:p>
      <w:pPr>
        <w:spacing w:line="360" w:lineRule="auto"/>
        <w:ind w:firstLine="480" w:firstLineChars="200"/>
        <w:rPr>
          <w:sz w:val="24"/>
        </w:rPr>
      </w:pPr>
      <w:r>
        <w:rPr>
          <w:rFonts w:hint="eastAsia"/>
          <w:sz w:val="24"/>
        </w:rPr>
        <w:t>二级诱导屏尺寸如下图所示：</w:t>
      </w:r>
    </w:p>
    <w:p>
      <w:pPr>
        <w:jc w:val="center"/>
        <w:rPr>
          <w:sz w:val="24"/>
        </w:rPr>
      </w:pPr>
      <w:r>
        <w:rPr>
          <w:rFonts w:hint="eastAsia"/>
          <w:color w:val="000000"/>
        </w:rPr>
        <w:drawing>
          <wp:inline distT="0" distB="0" distL="114300" distR="114300">
            <wp:extent cx="5060950" cy="2672715"/>
            <wp:effectExtent l="0" t="0" r="6350"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rcRect t="4677" b="5132"/>
                    <a:stretch>
                      <a:fillRect/>
                    </a:stretch>
                  </pic:blipFill>
                  <pic:spPr>
                    <a:xfrm>
                      <a:off x="0" y="0"/>
                      <a:ext cx="5060950" cy="2672715"/>
                    </a:xfrm>
                    <a:prstGeom prst="rect">
                      <a:avLst/>
                    </a:prstGeom>
                    <a:noFill/>
                    <a:ln w="9525">
                      <a:noFill/>
                      <a:miter/>
                    </a:ln>
                  </pic:spPr>
                </pic:pic>
              </a:graphicData>
            </a:graphic>
          </wp:inline>
        </w:drawing>
      </w:r>
    </w:p>
    <w:p>
      <w:pPr>
        <w:spacing w:line="360" w:lineRule="auto"/>
        <w:rPr>
          <w:sz w:val="24"/>
        </w:rPr>
      </w:pPr>
      <w:r>
        <w:rPr>
          <w:rFonts w:hint="eastAsia"/>
          <w:sz w:val="24"/>
        </w:rPr>
        <w:t xml:space="preserve">                    图4 二级诱导屏尺寸详图</w:t>
      </w:r>
    </w:p>
    <w:p>
      <w:pPr>
        <w:pStyle w:val="29"/>
        <w:numPr>
          <w:ilvl w:val="2"/>
          <w:numId w:val="10"/>
        </w:numPr>
        <w:spacing w:line="360" w:lineRule="auto"/>
        <w:ind w:firstLineChars="0"/>
        <w:rPr>
          <w:sz w:val="24"/>
        </w:rPr>
      </w:pPr>
      <w:r>
        <w:rPr>
          <w:rFonts w:hint="eastAsia"/>
          <w:sz w:val="24"/>
        </w:rPr>
        <w:t>示例</w:t>
      </w:r>
    </w:p>
    <w:p>
      <w:pPr>
        <w:spacing w:line="360" w:lineRule="auto"/>
        <w:ind w:firstLine="480" w:firstLineChars="200"/>
        <w:rPr>
          <w:sz w:val="24"/>
        </w:rPr>
      </w:pPr>
      <w:r>
        <w:rPr>
          <w:rFonts w:hint="eastAsia"/>
          <w:sz w:val="24"/>
        </w:rPr>
        <w:t>二级诱导屏示例如下图所示：</w:t>
      </w:r>
    </w:p>
    <w:p>
      <w:pPr>
        <w:jc w:val="center"/>
        <w:rPr>
          <w:rFonts w:hint="eastAsia" w:eastAsiaTheme="minorEastAsia"/>
          <w:sz w:val="24"/>
          <w:lang w:eastAsia="zh-CN"/>
        </w:rPr>
      </w:pPr>
      <w:r>
        <w:rPr>
          <w:rFonts w:hint="eastAsia" w:eastAsiaTheme="minorEastAsia"/>
          <w:sz w:val="24"/>
          <w:lang w:eastAsia="zh-CN"/>
        </w:rPr>
        <w:drawing>
          <wp:inline distT="0" distB="0" distL="114300" distR="114300">
            <wp:extent cx="0" cy="0"/>
            <wp:effectExtent l="0" t="0" r="0" b="0"/>
            <wp:docPr id="2" name="图片 2" descr="二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二级"/>
                    <pic:cNvPicPr>
                      <a:picLocks noChangeAspect="1"/>
                    </pic:cNvPicPr>
                  </pic:nvPicPr>
                  <pic:blipFill>
                    <a:blip r:embed="rId9"/>
                    <a:stretch>
                      <a:fillRect/>
                    </a:stretch>
                  </pic:blipFill>
                  <pic:spPr>
                    <a:xfrm>
                      <a:off x="0" y="0"/>
                      <a:ext cx="0" cy="0"/>
                    </a:xfrm>
                    <a:prstGeom prst="rect">
                      <a:avLst/>
                    </a:prstGeom>
                  </pic:spPr>
                </pic:pic>
              </a:graphicData>
            </a:graphic>
          </wp:inline>
        </w:drawing>
      </w:r>
      <w:r>
        <w:rPr>
          <w:rFonts w:hint="eastAsia" w:eastAsiaTheme="minorEastAsia"/>
          <w:sz w:val="24"/>
          <w:lang w:eastAsia="zh-CN"/>
        </w:rPr>
        <w:drawing>
          <wp:inline distT="0" distB="0" distL="114300" distR="114300">
            <wp:extent cx="4628515" cy="6666865"/>
            <wp:effectExtent l="0" t="0" r="635" b="635"/>
            <wp:docPr id="4" name="图片 4" descr="QQ截图2017050114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Q截图20170501145042"/>
                    <pic:cNvPicPr>
                      <a:picLocks noChangeAspect="1"/>
                    </pic:cNvPicPr>
                  </pic:nvPicPr>
                  <pic:blipFill>
                    <a:blip r:embed="rId10"/>
                    <a:stretch>
                      <a:fillRect/>
                    </a:stretch>
                  </pic:blipFill>
                  <pic:spPr>
                    <a:xfrm>
                      <a:off x="0" y="0"/>
                      <a:ext cx="4628515" cy="6666865"/>
                    </a:xfrm>
                    <a:prstGeom prst="rect">
                      <a:avLst/>
                    </a:prstGeom>
                  </pic:spPr>
                </pic:pic>
              </a:graphicData>
            </a:graphic>
          </wp:inline>
        </w:drawing>
      </w:r>
    </w:p>
    <w:p>
      <w:pPr>
        <w:spacing w:line="360" w:lineRule="auto"/>
        <w:rPr>
          <w:sz w:val="24"/>
        </w:rPr>
      </w:pPr>
      <w:r>
        <w:rPr>
          <w:rFonts w:hint="eastAsia"/>
          <w:sz w:val="24"/>
        </w:rPr>
        <w:t xml:space="preserve">                       图5二级诱导屏示例</w:t>
      </w:r>
    </w:p>
    <w:p>
      <w:pPr>
        <w:pStyle w:val="29"/>
        <w:numPr>
          <w:ilvl w:val="1"/>
          <w:numId w:val="9"/>
        </w:numPr>
        <w:spacing w:line="360" w:lineRule="auto"/>
        <w:ind w:firstLineChars="0"/>
        <w:rPr>
          <w:sz w:val="24"/>
        </w:rPr>
      </w:pPr>
      <w:r>
        <w:rPr>
          <w:rFonts w:hint="eastAsia"/>
          <w:sz w:val="24"/>
        </w:rPr>
        <w:t>三级诱导屏版面</w:t>
      </w:r>
    </w:p>
    <w:p>
      <w:pPr>
        <w:spacing w:line="360" w:lineRule="auto"/>
        <w:ind w:firstLine="480" w:firstLineChars="200"/>
        <w:rPr>
          <w:sz w:val="24"/>
        </w:rPr>
      </w:pPr>
      <w:r>
        <w:rPr>
          <w:rFonts w:hint="eastAsia"/>
          <w:sz w:val="24"/>
        </w:rPr>
        <w:t>版面设计参考《道路交通标志和标线 GB5768-2009》国标、《停车诱导系统技术要求 DB11T667-2009》北京市地方标准。</w:t>
      </w:r>
    </w:p>
    <w:p>
      <w:pPr>
        <w:pStyle w:val="29"/>
        <w:numPr>
          <w:ilvl w:val="2"/>
          <w:numId w:val="11"/>
        </w:numPr>
        <w:spacing w:line="360" w:lineRule="auto"/>
        <w:ind w:firstLineChars="0"/>
        <w:rPr>
          <w:sz w:val="24"/>
        </w:rPr>
      </w:pPr>
      <w:r>
        <w:rPr>
          <w:rFonts w:hint="eastAsia"/>
          <w:sz w:val="24"/>
        </w:rPr>
        <w:t>主要参数</w:t>
      </w:r>
    </w:p>
    <w:p>
      <w:pPr>
        <w:spacing w:line="360" w:lineRule="auto"/>
        <w:ind w:firstLine="480" w:firstLineChars="200"/>
        <w:rPr>
          <w:sz w:val="24"/>
        </w:rPr>
      </w:pPr>
      <w:r>
        <w:rPr>
          <w:rFonts w:hint="eastAsia"/>
          <w:sz w:val="24"/>
        </w:rPr>
        <w:t>三级发布屏版面外型尺寸为1350mm×1050mm，材料采用3mm厚度的LF2铝板，钻石级反光膜；</w:t>
      </w:r>
    </w:p>
    <w:p>
      <w:pPr>
        <w:spacing w:line="360" w:lineRule="auto"/>
        <w:ind w:firstLine="480" w:firstLineChars="200"/>
        <w:rPr>
          <w:sz w:val="24"/>
        </w:rPr>
      </w:pPr>
      <w:r>
        <w:rPr>
          <w:rFonts w:hint="eastAsia"/>
          <w:sz w:val="24"/>
        </w:rPr>
        <w:t>设有停车场名称、方位指示标志、停车场标志和3位数的数字显示窗，数字显示窗用于显示该停车场的空车位数量；每个数字显示窗采用LED点阵式显示，每个LED显示尺寸大小512mm×256mm，最大功率&lt;</w:t>
      </w:r>
      <w:r>
        <w:rPr>
          <w:rFonts w:hint="eastAsia"/>
          <w:sz w:val="24"/>
          <w:lang w:val="en-US" w:eastAsia="zh-CN"/>
        </w:rPr>
        <w:t>12</w:t>
      </w:r>
      <w:r>
        <w:rPr>
          <w:rFonts w:hint="eastAsia"/>
          <w:sz w:val="24"/>
        </w:rPr>
        <w:t>00W/㎡，像素点P</w:t>
      </w:r>
      <w:r>
        <w:rPr>
          <w:rFonts w:hint="eastAsia"/>
          <w:sz w:val="24"/>
          <w:lang w:val="en-US" w:eastAsia="zh-CN"/>
        </w:rPr>
        <w:t>16</w:t>
      </w:r>
      <w:r>
        <w:rPr>
          <w:rFonts w:hint="eastAsia"/>
          <w:sz w:val="24"/>
        </w:rPr>
        <w:t>，</w:t>
      </w:r>
      <w:r>
        <w:rPr>
          <w:rFonts w:hint="eastAsia"/>
          <w:sz w:val="24"/>
          <w:lang w:val="en-US" w:eastAsia="zh-CN"/>
        </w:rPr>
        <w:t>2</w:t>
      </w:r>
      <w:r>
        <w:rPr>
          <w:rFonts w:hint="eastAsia"/>
          <w:sz w:val="24"/>
        </w:rPr>
        <w:t>R1G1B。亮度≥7000cd/㎡。</w:t>
      </w:r>
    </w:p>
    <w:p>
      <w:pPr>
        <w:pStyle w:val="29"/>
        <w:numPr>
          <w:ilvl w:val="2"/>
          <w:numId w:val="11"/>
        </w:numPr>
        <w:spacing w:line="360" w:lineRule="auto"/>
        <w:ind w:firstLineChars="0"/>
        <w:rPr>
          <w:sz w:val="24"/>
        </w:rPr>
      </w:pPr>
      <w:r>
        <w:rPr>
          <w:rFonts w:hint="eastAsia"/>
          <w:sz w:val="24"/>
        </w:rPr>
        <w:t>尺寸详图</w:t>
      </w:r>
    </w:p>
    <w:p>
      <w:pPr>
        <w:spacing w:line="360" w:lineRule="auto"/>
        <w:ind w:firstLine="480" w:firstLineChars="200"/>
        <w:rPr>
          <w:sz w:val="24"/>
        </w:rPr>
      </w:pPr>
      <w:r>
        <w:rPr>
          <w:rFonts w:hint="eastAsia"/>
          <w:sz w:val="24"/>
        </w:rPr>
        <w:t>三级诱导屏尺寸如下图所示：</w:t>
      </w:r>
    </w:p>
    <w:p>
      <w:pPr>
        <w:jc w:val="center"/>
        <w:rPr>
          <w:sz w:val="24"/>
        </w:rPr>
      </w:pPr>
      <w:r>
        <w:rPr>
          <w:rFonts w:hint="eastAsia"/>
          <w:color w:val="000000"/>
        </w:rPr>
        <w:drawing>
          <wp:inline distT="0" distB="0" distL="114300" distR="114300">
            <wp:extent cx="3977640" cy="2820670"/>
            <wp:effectExtent l="0" t="0" r="3810" b="177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3977640" cy="2820670"/>
                    </a:xfrm>
                    <a:prstGeom prst="rect">
                      <a:avLst/>
                    </a:prstGeom>
                    <a:noFill/>
                    <a:ln w="9525">
                      <a:noFill/>
                      <a:miter/>
                    </a:ln>
                  </pic:spPr>
                </pic:pic>
              </a:graphicData>
            </a:graphic>
          </wp:inline>
        </w:drawing>
      </w:r>
    </w:p>
    <w:p>
      <w:pPr>
        <w:spacing w:line="360" w:lineRule="auto"/>
        <w:jc w:val="center"/>
        <w:rPr>
          <w:sz w:val="24"/>
        </w:rPr>
      </w:pPr>
      <w:r>
        <w:rPr>
          <w:rFonts w:hint="eastAsia"/>
          <w:sz w:val="24"/>
        </w:rPr>
        <w:t>图6 三级诱导屏尺寸详图</w:t>
      </w:r>
    </w:p>
    <w:p>
      <w:pPr>
        <w:pStyle w:val="29"/>
        <w:numPr>
          <w:ilvl w:val="2"/>
          <w:numId w:val="11"/>
        </w:numPr>
        <w:spacing w:line="360" w:lineRule="auto"/>
        <w:ind w:firstLineChars="0"/>
        <w:rPr>
          <w:sz w:val="24"/>
        </w:rPr>
      </w:pPr>
      <w:r>
        <w:rPr>
          <w:rFonts w:hint="eastAsia"/>
          <w:sz w:val="24"/>
        </w:rPr>
        <w:t>示例</w:t>
      </w:r>
    </w:p>
    <w:p>
      <w:pPr>
        <w:spacing w:line="360" w:lineRule="auto"/>
        <w:ind w:firstLine="480" w:firstLineChars="200"/>
        <w:rPr>
          <w:rFonts w:hint="eastAsia"/>
          <w:sz w:val="24"/>
        </w:rPr>
      </w:pPr>
      <w:r>
        <w:rPr>
          <w:rFonts w:hint="eastAsia"/>
          <w:sz w:val="24"/>
        </w:rPr>
        <w:t>三级诱导屏示例如下图所示：</w:t>
      </w:r>
    </w:p>
    <w:p>
      <w:pPr>
        <w:spacing w:line="360" w:lineRule="auto"/>
        <w:ind w:firstLine="480" w:firstLineChars="200"/>
        <w:jc w:val="center"/>
        <w:rPr>
          <w:rFonts w:hint="eastAsia" w:eastAsiaTheme="minorEastAsia"/>
          <w:sz w:val="24"/>
          <w:lang w:eastAsia="zh-CN"/>
        </w:rPr>
      </w:pPr>
      <w:r>
        <w:rPr>
          <w:sz w:val="24"/>
        </w:rPr>
        <w:drawing>
          <wp:inline distT="0" distB="0" distL="114300" distR="114300">
            <wp:extent cx="4363720" cy="3401060"/>
            <wp:effectExtent l="0" t="0" r="17780" b="8890"/>
            <wp:docPr id="9" name="图片 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3"/>
                    <pic:cNvPicPr>
                      <a:picLocks noChangeAspect="1"/>
                    </pic:cNvPicPr>
                  </pic:nvPicPr>
                  <pic:blipFill>
                    <a:blip r:embed="rId12"/>
                    <a:stretch>
                      <a:fillRect/>
                    </a:stretch>
                  </pic:blipFill>
                  <pic:spPr>
                    <a:xfrm>
                      <a:off x="0" y="0"/>
                      <a:ext cx="4363720" cy="3401060"/>
                    </a:xfrm>
                    <a:prstGeom prst="rect">
                      <a:avLst/>
                    </a:prstGeom>
                  </pic:spPr>
                </pic:pic>
              </a:graphicData>
            </a:graphic>
          </wp:inline>
        </w:drawing>
      </w:r>
    </w:p>
    <w:p>
      <w:pPr>
        <w:spacing w:line="360" w:lineRule="auto"/>
        <w:rPr>
          <w:rFonts w:hint="eastAsia"/>
          <w:sz w:val="24"/>
        </w:rPr>
      </w:pPr>
      <w:r>
        <w:rPr>
          <w:rFonts w:hint="eastAsia"/>
          <w:sz w:val="24"/>
        </w:rPr>
        <w:t xml:space="preserve">                         图7 三级诱导屏示例</w:t>
      </w:r>
    </w:p>
    <w:p>
      <w:pPr>
        <w:pStyle w:val="29"/>
        <w:numPr>
          <w:ilvl w:val="1"/>
          <w:numId w:val="9"/>
        </w:numPr>
        <w:spacing w:line="360" w:lineRule="auto"/>
        <w:ind w:firstLineChars="0"/>
        <w:rPr>
          <w:sz w:val="24"/>
        </w:rPr>
      </w:pPr>
      <w:r>
        <w:rPr>
          <w:rFonts w:hint="eastAsia"/>
          <w:sz w:val="24"/>
          <w:lang w:val="en-US" w:eastAsia="zh-CN"/>
        </w:rPr>
        <w:t>全点阵LED信息屏</w:t>
      </w:r>
      <w:r>
        <w:rPr>
          <w:rFonts w:hint="eastAsia"/>
          <w:sz w:val="24"/>
        </w:rPr>
        <w:t>版面</w:t>
      </w:r>
    </w:p>
    <w:p>
      <w:pPr>
        <w:spacing w:line="360" w:lineRule="auto"/>
        <w:ind w:firstLine="480" w:firstLineChars="200"/>
        <w:rPr>
          <w:sz w:val="24"/>
        </w:rPr>
      </w:pPr>
      <w:r>
        <w:rPr>
          <w:rFonts w:hint="eastAsia"/>
          <w:sz w:val="24"/>
        </w:rPr>
        <w:t>版面设计参考《道路交通标志和标线 GB5768-2009》国标、《停车诱导系统技术要求 DB11T667-2009》北京市地方标准。</w:t>
      </w:r>
    </w:p>
    <w:p>
      <w:pPr>
        <w:pStyle w:val="29"/>
        <w:numPr>
          <w:ilvl w:val="2"/>
          <w:numId w:val="11"/>
        </w:numPr>
        <w:spacing w:line="360" w:lineRule="auto"/>
        <w:ind w:firstLineChars="0"/>
        <w:rPr>
          <w:sz w:val="24"/>
        </w:rPr>
      </w:pPr>
      <w:r>
        <w:rPr>
          <w:rFonts w:hint="eastAsia"/>
          <w:sz w:val="24"/>
        </w:rPr>
        <w:t>主要参数</w:t>
      </w:r>
    </w:p>
    <w:p>
      <w:pPr>
        <w:spacing w:line="360" w:lineRule="auto"/>
        <w:ind w:firstLine="480" w:firstLineChars="200"/>
        <w:rPr>
          <w:sz w:val="24"/>
        </w:rPr>
      </w:pPr>
      <w:r>
        <w:rPr>
          <w:rFonts w:hint="eastAsia"/>
          <w:sz w:val="24"/>
          <w:lang w:val="en-US" w:eastAsia="zh-CN"/>
        </w:rPr>
        <w:t>全点阵LED信息屏</w:t>
      </w:r>
      <w:r>
        <w:rPr>
          <w:rFonts w:hint="eastAsia"/>
          <w:sz w:val="24"/>
        </w:rPr>
        <w:t>版面外型尺寸为1</w:t>
      </w:r>
      <w:r>
        <w:rPr>
          <w:rFonts w:hint="eastAsia"/>
          <w:sz w:val="24"/>
          <w:lang w:val="en-US" w:eastAsia="zh-CN"/>
        </w:rPr>
        <w:t>38</w:t>
      </w:r>
      <w:r>
        <w:rPr>
          <w:rFonts w:hint="eastAsia"/>
          <w:sz w:val="24"/>
        </w:rPr>
        <w:t>0mm×</w:t>
      </w:r>
      <w:r>
        <w:rPr>
          <w:rFonts w:hint="eastAsia"/>
          <w:sz w:val="24"/>
          <w:lang w:val="en-US" w:eastAsia="zh-CN"/>
        </w:rPr>
        <w:t>1104</w:t>
      </w:r>
      <w:r>
        <w:rPr>
          <w:rFonts w:hint="eastAsia"/>
          <w:sz w:val="24"/>
        </w:rPr>
        <w:t>mm，材料采用3mm厚度的LF2铝板，钻石级反光膜；</w:t>
      </w:r>
    </w:p>
    <w:p>
      <w:pPr>
        <w:spacing w:line="360" w:lineRule="auto"/>
        <w:ind w:firstLine="480" w:firstLineChars="200"/>
        <w:rPr>
          <w:sz w:val="24"/>
        </w:rPr>
      </w:pPr>
      <w:r>
        <w:rPr>
          <w:rFonts w:hint="eastAsia"/>
          <w:sz w:val="24"/>
          <w:lang w:val="en-US" w:eastAsia="zh-CN"/>
        </w:rPr>
        <w:t>内屏</w:t>
      </w:r>
      <w:r>
        <w:rPr>
          <w:rFonts w:hint="eastAsia"/>
          <w:sz w:val="24"/>
        </w:rPr>
        <w:t>LED显示尺寸大小</w:t>
      </w:r>
      <w:r>
        <w:rPr>
          <w:rFonts w:hint="eastAsia"/>
          <w:sz w:val="24"/>
          <w:lang w:val="en-US" w:eastAsia="zh-CN"/>
        </w:rPr>
        <w:t>1280</w:t>
      </w:r>
      <w:r>
        <w:rPr>
          <w:rFonts w:hint="eastAsia"/>
          <w:sz w:val="24"/>
        </w:rPr>
        <w:t>mm×</w:t>
      </w:r>
      <w:r>
        <w:rPr>
          <w:rFonts w:hint="eastAsia"/>
          <w:sz w:val="24"/>
          <w:lang w:val="en-US" w:eastAsia="zh-CN"/>
        </w:rPr>
        <w:t>1024</w:t>
      </w:r>
      <w:r>
        <w:rPr>
          <w:rFonts w:hint="eastAsia"/>
          <w:sz w:val="24"/>
        </w:rPr>
        <w:t>mm，最大功率&lt;</w:t>
      </w:r>
      <w:r>
        <w:rPr>
          <w:rFonts w:hint="eastAsia"/>
          <w:sz w:val="24"/>
          <w:lang w:val="en-US" w:eastAsia="zh-CN"/>
        </w:rPr>
        <w:t>12</w:t>
      </w:r>
      <w:r>
        <w:rPr>
          <w:rFonts w:hint="eastAsia"/>
          <w:sz w:val="24"/>
        </w:rPr>
        <w:t>00W/㎡，像素点P</w:t>
      </w:r>
      <w:r>
        <w:rPr>
          <w:rFonts w:hint="eastAsia"/>
          <w:sz w:val="24"/>
          <w:lang w:val="en-US" w:eastAsia="zh-CN"/>
        </w:rPr>
        <w:t>16</w:t>
      </w:r>
      <w:r>
        <w:rPr>
          <w:rFonts w:hint="eastAsia"/>
          <w:sz w:val="24"/>
        </w:rPr>
        <w:t>，</w:t>
      </w:r>
      <w:r>
        <w:rPr>
          <w:rFonts w:hint="eastAsia"/>
          <w:sz w:val="24"/>
          <w:lang w:val="en-US" w:eastAsia="zh-CN"/>
        </w:rPr>
        <w:t>2</w:t>
      </w:r>
      <w:r>
        <w:rPr>
          <w:rFonts w:hint="eastAsia"/>
          <w:sz w:val="24"/>
        </w:rPr>
        <w:t>R1G1B。亮度≥7000cd/㎡。</w:t>
      </w:r>
    </w:p>
    <w:p>
      <w:pPr>
        <w:pStyle w:val="29"/>
        <w:numPr>
          <w:ilvl w:val="2"/>
          <w:numId w:val="11"/>
        </w:numPr>
        <w:spacing w:line="360" w:lineRule="auto"/>
        <w:ind w:firstLineChars="0"/>
        <w:rPr>
          <w:sz w:val="24"/>
        </w:rPr>
      </w:pPr>
      <w:r>
        <w:rPr>
          <w:rFonts w:hint="eastAsia"/>
          <w:sz w:val="24"/>
        </w:rPr>
        <w:t>尺寸详图</w:t>
      </w:r>
    </w:p>
    <w:p>
      <w:pPr>
        <w:spacing w:line="360" w:lineRule="auto"/>
        <w:ind w:firstLine="480" w:firstLineChars="200"/>
        <w:rPr>
          <w:sz w:val="24"/>
        </w:rPr>
      </w:pPr>
      <w:r>
        <w:rPr>
          <w:rFonts w:hint="eastAsia"/>
          <w:sz w:val="24"/>
          <w:lang w:val="en-US" w:eastAsia="zh-CN"/>
        </w:rPr>
        <w:t>全点阵LED信息屏</w:t>
      </w:r>
      <w:r>
        <w:rPr>
          <w:rFonts w:hint="eastAsia"/>
          <w:sz w:val="24"/>
        </w:rPr>
        <w:t>尺寸如下图所示：</w:t>
      </w:r>
    </w:p>
    <w:p>
      <w:pPr>
        <w:jc w:val="center"/>
        <w:rPr>
          <w:rFonts w:hint="eastAsia" w:eastAsiaTheme="minorEastAsia"/>
          <w:sz w:val="24"/>
          <w:lang w:eastAsia="zh-CN"/>
        </w:rPr>
      </w:pPr>
      <w:r>
        <w:rPr>
          <w:rFonts w:hint="eastAsia" w:eastAsiaTheme="minorEastAsia"/>
          <w:sz w:val="24"/>
          <w:lang w:eastAsia="zh-CN"/>
        </w:rPr>
        <w:drawing>
          <wp:inline distT="0" distB="0" distL="114300" distR="114300">
            <wp:extent cx="5269230" cy="3945890"/>
            <wp:effectExtent l="0" t="0" r="7620" b="16510"/>
            <wp:docPr id="12" name="图片 12" descr="全屏尺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全屏尺寸"/>
                    <pic:cNvPicPr>
                      <a:picLocks noChangeAspect="1"/>
                    </pic:cNvPicPr>
                  </pic:nvPicPr>
                  <pic:blipFill>
                    <a:blip r:embed="rId13"/>
                    <a:stretch>
                      <a:fillRect/>
                    </a:stretch>
                  </pic:blipFill>
                  <pic:spPr>
                    <a:xfrm>
                      <a:off x="0" y="0"/>
                      <a:ext cx="5269230" cy="3945890"/>
                    </a:xfrm>
                    <a:prstGeom prst="rect">
                      <a:avLst/>
                    </a:prstGeom>
                  </pic:spPr>
                </pic:pic>
              </a:graphicData>
            </a:graphic>
          </wp:inline>
        </w:drawing>
      </w:r>
    </w:p>
    <w:p>
      <w:pPr>
        <w:spacing w:line="360" w:lineRule="auto"/>
        <w:jc w:val="center"/>
        <w:rPr>
          <w:sz w:val="24"/>
        </w:rPr>
      </w:pPr>
      <w:r>
        <w:rPr>
          <w:rFonts w:hint="eastAsia"/>
          <w:sz w:val="24"/>
        </w:rPr>
        <w:t>图</w:t>
      </w:r>
      <w:r>
        <w:rPr>
          <w:rFonts w:hint="eastAsia"/>
          <w:sz w:val="24"/>
          <w:lang w:val="en-US" w:eastAsia="zh-CN"/>
        </w:rPr>
        <w:t>8</w:t>
      </w:r>
      <w:r>
        <w:rPr>
          <w:rFonts w:hint="eastAsia"/>
          <w:sz w:val="24"/>
        </w:rPr>
        <w:t xml:space="preserve"> </w:t>
      </w:r>
      <w:r>
        <w:rPr>
          <w:rFonts w:hint="eastAsia"/>
          <w:sz w:val="24"/>
          <w:lang w:val="en-US" w:eastAsia="zh-CN"/>
        </w:rPr>
        <w:t>全点阵LED信息屏</w:t>
      </w:r>
      <w:r>
        <w:rPr>
          <w:rFonts w:hint="eastAsia"/>
          <w:sz w:val="24"/>
        </w:rPr>
        <w:t>尺寸详图</w:t>
      </w:r>
    </w:p>
    <w:p>
      <w:pPr>
        <w:pStyle w:val="29"/>
        <w:numPr>
          <w:ilvl w:val="2"/>
          <w:numId w:val="11"/>
        </w:numPr>
        <w:spacing w:line="360" w:lineRule="auto"/>
        <w:ind w:firstLineChars="0"/>
        <w:rPr>
          <w:sz w:val="24"/>
        </w:rPr>
      </w:pPr>
      <w:r>
        <w:rPr>
          <w:rFonts w:hint="eastAsia"/>
          <w:sz w:val="24"/>
        </w:rPr>
        <w:t>示例</w:t>
      </w:r>
    </w:p>
    <w:p>
      <w:pPr>
        <w:spacing w:line="360" w:lineRule="auto"/>
        <w:ind w:firstLine="480" w:firstLineChars="200"/>
        <w:rPr>
          <w:rFonts w:hint="eastAsia"/>
          <w:sz w:val="24"/>
        </w:rPr>
      </w:pPr>
      <w:r>
        <w:rPr>
          <w:rFonts w:hint="eastAsia"/>
          <w:sz w:val="24"/>
          <w:lang w:val="en-US" w:eastAsia="zh-CN"/>
        </w:rPr>
        <w:t>全点阵LED信息屏</w:t>
      </w:r>
      <w:r>
        <w:rPr>
          <w:rFonts w:hint="eastAsia"/>
          <w:sz w:val="24"/>
        </w:rPr>
        <w:t>示例如下图所示：</w:t>
      </w:r>
    </w:p>
    <w:p>
      <w:pPr>
        <w:spacing w:line="360" w:lineRule="auto"/>
        <w:jc w:val="center"/>
        <w:rPr>
          <w:rFonts w:hint="eastAsia" w:eastAsiaTheme="minorEastAsia"/>
          <w:sz w:val="24"/>
          <w:lang w:eastAsia="zh-CN"/>
        </w:rPr>
      </w:pPr>
      <w:r>
        <w:rPr>
          <w:rFonts w:hint="eastAsia" w:eastAsiaTheme="minorEastAsia"/>
          <w:sz w:val="24"/>
          <w:lang w:eastAsia="zh-CN"/>
        </w:rPr>
        <w:drawing>
          <wp:inline distT="0" distB="0" distL="114300" distR="114300">
            <wp:extent cx="4688205" cy="3510915"/>
            <wp:effectExtent l="0" t="0" r="17145" b="13335"/>
            <wp:docPr id="13" name="图片 13" descr="全信息屏示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全信息屏示例"/>
                    <pic:cNvPicPr>
                      <a:picLocks noChangeAspect="1"/>
                    </pic:cNvPicPr>
                  </pic:nvPicPr>
                  <pic:blipFill>
                    <a:blip r:embed="rId14"/>
                    <a:stretch>
                      <a:fillRect/>
                    </a:stretch>
                  </pic:blipFill>
                  <pic:spPr>
                    <a:xfrm>
                      <a:off x="0" y="0"/>
                      <a:ext cx="4688205" cy="3510915"/>
                    </a:xfrm>
                    <a:prstGeom prst="rect">
                      <a:avLst/>
                    </a:prstGeom>
                  </pic:spPr>
                </pic:pic>
              </a:graphicData>
            </a:graphic>
          </wp:inline>
        </w:drawing>
      </w:r>
    </w:p>
    <w:p>
      <w:pPr>
        <w:spacing w:line="360" w:lineRule="auto"/>
        <w:jc w:val="center"/>
        <w:rPr>
          <w:rFonts w:hint="eastAsia" w:eastAsiaTheme="minorEastAsia"/>
          <w:sz w:val="24"/>
          <w:lang w:eastAsia="zh-CN"/>
        </w:rPr>
      </w:pPr>
      <w:r>
        <w:rPr>
          <w:rFonts w:hint="eastAsia"/>
          <w:sz w:val="24"/>
        </w:rPr>
        <w:t>图</w:t>
      </w:r>
      <w:r>
        <w:rPr>
          <w:rFonts w:hint="eastAsia"/>
          <w:sz w:val="24"/>
          <w:lang w:val="en-US" w:eastAsia="zh-CN"/>
        </w:rPr>
        <w:t>9</w:t>
      </w:r>
      <w:r>
        <w:rPr>
          <w:rFonts w:hint="eastAsia"/>
          <w:sz w:val="24"/>
        </w:rPr>
        <w:t xml:space="preserve"> </w:t>
      </w:r>
      <w:r>
        <w:rPr>
          <w:rFonts w:hint="eastAsia"/>
          <w:sz w:val="24"/>
          <w:lang w:val="en-US" w:eastAsia="zh-CN"/>
        </w:rPr>
        <w:t>全点阵LED信息屏</w:t>
      </w:r>
      <w:r>
        <w:rPr>
          <w:rFonts w:hint="eastAsia"/>
          <w:sz w:val="24"/>
        </w:rPr>
        <w:t>示例</w:t>
      </w:r>
    </w:p>
    <w:p>
      <w:pPr>
        <w:pStyle w:val="3"/>
        <w:rPr>
          <w:sz w:val="24"/>
        </w:rPr>
      </w:pPr>
      <w:bookmarkStart w:id="14" w:name="_Toc5060"/>
      <w:r>
        <w:rPr>
          <w:rFonts w:hint="eastAsia"/>
        </w:rPr>
        <w:t>6.4地磁感应车位检测系统</w:t>
      </w:r>
      <w:bookmarkEnd w:id="14"/>
    </w:p>
    <w:p>
      <w:pPr>
        <w:pStyle w:val="4"/>
      </w:pPr>
      <w:bookmarkStart w:id="15" w:name="_Toc2470"/>
      <w:r>
        <w:rPr>
          <w:rFonts w:hint="eastAsia"/>
        </w:rPr>
        <w:t>6.4.1地磁探测器</w:t>
      </w:r>
      <w:bookmarkEnd w:id="15"/>
    </w:p>
    <w:p>
      <w:pPr>
        <w:spacing w:line="360" w:lineRule="auto"/>
        <w:ind w:firstLine="480" w:firstLineChars="200"/>
        <w:rPr>
          <w:sz w:val="24"/>
        </w:rPr>
      </w:pPr>
      <w:r>
        <w:rPr>
          <w:rFonts w:hint="eastAsia"/>
          <w:sz w:val="24"/>
        </w:rPr>
        <w:t>地磁车辆探测器，每个停车场进出口安装，其功能和特色如下所述：</w:t>
      </w:r>
    </w:p>
    <w:p>
      <w:pPr>
        <w:pStyle w:val="21"/>
        <w:numPr>
          <w:ilvl w:val="0"/>
          <w:numId w:val="12"/>
        </w:numPr>
        <w:spacing w:line="360" w:lineRule="auto"/>
        <w:ind w:left="704" w:hanging="284" w:firstLineChars="0"/>
        <w:rPr>
          <w:sz w:val="24"/>
          <w:szCs w:val="24"/>
        </w:rPr>
      </w:pPr>
      <w:r>
        <w:rPr>
          <w:rFonts w:hint="eastAsia"/>
          <w:sz w:val="24"/>
          <w:szCs w:val="24"/>
        </w:rPr>
        <w:t>根据地磁</w:t>
      </w:r>
      <w:r>
        <w:rPr>
          <w:rFonts w:hint="eastAsia"/>
          <w:sz w:val="24"/>
          <w:szCs w:val="24"/>
          <w:lang w:val="en-US" w:eastAsia="zh-CN"/>
        </w:rPr>
        <w:t>探测器</w:t>
      </w:r>
      <w:r>
        <w:rPr>
          <w:rFonts w:hint="eastAsia"/>
          <w:sz w:val="24"/>
          <w:szCs w:val="24"/>
        </w:rPr>
        <w:t>检测到车辆经过的不同顺序，来判定</w:t>
      </w:r>
      <w:r>
        <w:rPr>
          <w:rFonts w:hint="eastAsia"/>
          <w:sz w:val="24"/>
          <w:szCs w:val="24"/>
          <w:lang w:val="en-US" w:eastAsia="zh-CN"/>
        </w:rPr>
        <w:t>是否有车辆经过</w:t>
      </w:r>
      <w:r>
        <w:rPr>
          <w:rFonts w:hint="eastAsia"/>
          <w:sz w:val="24"/>
          <w:szCs w:val="24"/>
        </w:rPr>
        <w:t>。其具有低功耗、高可靠性、高准确性等特点。</w:t>
      </w:r>
    </w:p>
    <w:p>
      <w:pPr>
        <w:pStyle w:val="21"/>
        <w:numPr>
          <w:ilvl w:val="0"/>
          <w:numId w:val="12"/>
        </w:numPr>
        <w:spacing w:line="360" w:lineRule="auto"/>
        <w:ind w:left="704" w:hanging="284" w:firstLineChars="0"/>
        <w:rPr>
          <w:sz w:val="24"/>
          <w:szCs w:val="24"/>
        </w:rPr>
      </w:pPr>
      <w:r>
        <w:rPr>
          <w:rFonts w:hint="eastAsia"/>
          <w:sz w:val="24"/>
          <w:szCs w:val="24"/>
        </w:rPr>
        <w:t>通过低功耗射频模块将</w:t>
      </w:r>
      <w:r>
        <w:rPr>
          <w:rFonts w:hint="eastAsia"/>
          <w:sz w:val="24"/>
          <w:szCs w:val="24"/>
          <w:lang w:val="en-US" w:eastAsia="zh-CN"/>
        </w:rPr>
        <w:t>车辆进出</w:t>
      </w:r>
      <w:r>
        <w:rPr>
          <w:rFonts w:hint="eastAsia"/>
          <w:sz w:val="24"/>
          <w:szCs w:val="24"/>
        </w:rPr>
        <w:t>信息发送给指定的转发器。采用低功耗无线射频模块，以自开发的算法为基础，将</w:t>
      </w:r>
      <w:r>
        <w:rPr>
          <w:rFonts w:hint="eastAsia"/>
          <w:sz w:val="24"/>
          <w:szCs w:val="24"/>
          <w:lang w:val="en-US" w:eastAsia="zh-CN"/>
        </w:rPr>
        <w:t>车辆进出</w:t>
      </w:r>
      <w:r>
        <w:rPr>
          <w:rFonts w:hint="eastAsia"/>
          <w:sz w:val="24"/>
          <w:szCs w:val="24"/>
        </w:rPr>
        <w:t>状态、探测器电池电量等信息发送给转发器。</w:t>
      </w:r>
    </w:p>
    <w:p>
      <w:pPr>
        <w:pStyle w:val="21"/>
        <w:numPr>
          <w:ilvl w:val="0"/>
          <w:numId w:val="12"/>
        </w:numPr>
        <w:spacing w:line="360" w:lineRule="auto"/>
        <w:ind w:left="704" w:hanging="284" w:firstLineChars="0"/>
        <w:rPr>
          <w:sz w:val="24"/>
          <w:szCs w:val="24"/>
        </w:rPr>
      </w:pPr>
      <w:r>
        <w:rPr>
          <w:rFonts w:hint="eastAsia"/>
          <w:sz w:val="24"/>
          <w:szCs w:val="24"/>
        </w:rPr>
        <w:t>通过优化的外壳的结构设计，具有抗单轮&gt;1.5吨碾压的性能，且仅通过四个螺钉即可将车辆探测器进行固定，大大的减少了施工成本和布线成本。</w:t>
      </w:r>
    </w:p>
    <w:p>
      <w:pPr>
        <w:pStyle w:val="21"/>
        <w:numPr>
          <w:ilvl w:val="0"/>
          <w:numId w:val="12"/>
        </w:numPr>
        <w:spacing w:line="360" w:lineRule="auto"/>
        <w:ind w:left="704" w:hanging="284" w:firstLineChars="0"/>
        <w:rPr>
          <w:sz w:val="24"/>
          <w:szCs w:val="24"/>
        </w:rPr>
      </w:pPr>
      <w:r>
        <w:rPr>
          <w:rFonts w:hint="eastAsia"/>
          <w:sz w:val="24"/>
          <w:szCs w:val="24"/>
        </w:rPr>
        <w:t>设备自动进入超低功耗模式。通过车辆来/往信号触发，在保证地磁车辆探测器电池使用年限的前提下，保证系统响应时间。</w:t>
      </w:r>
    </w:p>
    <w:p>
      <w:pPr>
        <w:pStyle w:val="21"/>
        <w:numPr>
          <w:ilvl w:val="0"/>
          <w:numId w:val="12"/>
        </w:numPr>
        <w:spacing w:line="360" w:lineRule="auto"/>
        <w:ind w:left="704" w:hanging="284" w:firstLineChars="0"/>
        <w:rPr>
          <w:sz w:val="24"/>
          <w:szCs w:val="24"/>
        </w:rPr>
      </w:pPr>
      <w:r>
        <w:rPr>
          <w:rFonts w:hint="eastAsia"/>
          <w:sz w:val="24"/>
          <w:szCs w:val="24"/>
        </w:rPr>
        <w:t>具有故障上报并自重启功能。</w:t>
      </w:r>
    </w:p>
    <w:p>
      <w:pPr>
        <w:pStyle w:val="21"/>
        <w:numPr>
          <w:ilvl w:val="0"/>
          <w:numId w:val="12"/>
        </w:numPr>
        <w:spacing w:line="360" w:lineRule="auto"/>
        <w:ind w:left="704" w:hanging="284" w:firstLineChars="0"/>
        <w:rPr>
          <w:sz w:val="24"/>
          <w:szCs w:val="24"/>
        </w:rPr>
      </w:pPr>
      <w:r>
        <w:rPr>
          <w:rFonts w:hint="eastAsia"/>
          <w:sz w:val="24"/>
          <w:szCs w:val="24"/>
        </w:rPr>
        <w:t>具有电量上报功能，准确监测探测器状态。</w:t>
      </w:r>
    </w:p>
    <w:p>
      <w:pPr>
        <w:pStyle w:val="21"/>
        <w:numPr>
          <w:ilvl w:val="0"/>
          <w:numId w:val="12"/>
        </w:numPr>
        <w:spacing w:line="360" w:lineRule="auto"/>
        <w:ind w:left="704" w:hanging="284" w:firstLineChars="0"/>
        <w:rPr>
          <w:sz w:val="24"/>
          <w:szCs w:val="24"/>
        </w:rPr>
      </w:pPr>
      <w:r>
        <w:rPr>
          <w:rFonts w:hint="eastAsia"/>
          <w:sz w:val="24"/>
          <w:szCs w:val="24"/>
        </w:rPr>
        <w:t>具有通过手持设备，在不打开设备的情况下对设备进行设置和升级的功能。</w:t>
      </w:r>
    </w:p>
    <w:p>
      <w:pPr>
        <w:pStyle w:val="22"/>
        <w:spacing w:line="360" w:lineRule="auto"/>
        <w:ind w:left="990" w:firstLine="0"/>
        <w:jc w:val="center"/>
        <w:rPr>
          <w:rFonts w:ascii="宋体" w:hAnsi="宋体"/>
          <w:sz w:val="24"/>
        </w:rPr>
      </w:pPr>
    </w:p>
    <w:p>
      <w:pPr>
        <w:pStyle w:val="21"/>
        <w:spacing w:line="360" w:lineRule="auto"/>
        <w:ind w:firstLine="0" w:firstLineChars="0"/>
        <w:jc w:val="center"/>
        <w:rPr>
          <w:rFonts w:ascii="宋体" w:hAnsi="宋体"/>
          <w:sz w:val="24"/>
          <w:szCs w:val="24"/>
        </w:rPr>
      </w:pPr>
      <w:r>
        <w:rPr>
          <w:rFonts w:ascii="宋体" w:hAnsi="宋体"/>
          <w:sz w:val="24"/>
          <w:szCs w:val="24"/>
        </w:rPr>
        <w:drawing>
          <wp:inline distT="0" distB="0" distL="0" distR="0">
            <wp:extent cx="2420620" cy="2113280"/>
            <wp:effectExtent l="0" t="0" r="17780" b="1270"/>
            <wp:docPr id="135" name="图片 14"/>
            <wp:cNvGraphicFramePr/>
            <a:graphic xmlns:a="http://schemas.openxmlformats.org/drawingml/2006/main">
              <a:graphicData uri="http://schemas.openxmlformats.org/drawingml/2006/picture">
                <pic:pic xmlns:pic="http://schemas.openxmlformats.org/drawingml/2006/picture">
                  <pic:nvPicPr>
                    <pic:cNvPr id="135" name="图片 14"/>
                    <pic:cNvPicPr/>
                  </pic:nvPicPr>
                  <pic:blipFill>
                    <a:blip r:embed="rId15"/>
                    <a:srcRect/>
                    <a:stretch>
                      <a:fillRect/>
                    </a:stretch>
                  </pic:blipFill>
                  <pic:spPr>
                    <a:xfrm>
                      <a:off x="0" y="0"/>
                      <a:ext cx="2420620" cy="2113280"/>
                    </a:xfrm>
                    <a:prstGeom prst="rect">
                      <a:avLst/>
                    </a:prstGeom>
                    <a:noFill/>
                    <a:ln w="9525">
                      <a:noFill/>
                      <a:miter lim="800000"/>
                      <a:headEnd/>
                      <a:tailEnd/>
                    </a:ln>
                  </pic:spPr>
                </pic:pic>
              </a:graphicData>
            </a:graphic>
          </wp:inline>
        </w:drawing>
      </w:r>
    </w:p>
    <w:p>
      <w:pPr>
        <w:spacing w:line="360" w:lineRule="auto"/>
        <w:jc w:val="center"/>
        <w:rPr>
          <w:rFonts w:ascii="宋体" w:hAnsi="宋体"/>
          <w:sz w:val="24"/>
        </w:rPr>
      </w:pPr>
      <w:r>
        <w:rPr>
          <w:rFonts w:hint="eastAsia" w:ascii="宋体" w:hAnsi="宋体"/>
          <w:sz w:val="24"/>
        </w:rPr>
        <w:t>地磁探测器</w:t>
      </w:r>
    </w:p>
    <w:p>
      <w:pPr>
        <w:spacing w:before="156" w:beforeLines="50" w:after="156" w:afterLines="50" w:line="360" w:lineRule="auto"/>
        <w:ind w:firstLine="480" w:firstLineChars="200"/>
        <w:rPr>
          <w:sz w:val="24"/>
        </w:rPr>
      </w:pPr>
      <w:r>
        <w:rPr>
          <w:rFonts w:hint="eastAsia"/>
          <w:sz w:val="24"/>
        </w:rPr>
        <w:t>地磁车辆探测器采用的PC（聚碳酸酯）材料，具有高强度及弹性系数、高冲击强度、使用温度范围广，成形收缩率低、尺寸安定性良好，耐疲劳性佳，耐侯性佳，电气特性优，无臭无味对人体无害符合卫生安全，潮湿、高温下也能保持电性能稳定，是制造电子、电气设备的理想材料。探测器的特性如表所示。</w:t>
      </w:r>
    </w:p>
    <w:p>
      <w:pPr>
        <w:spacing w:line="360" w:lineRule="auto"/>
        <w:jc w:val="center"/>
        <w:rPr>
          <w:rFonts w:ascii="宋体" w:hAnsi="宋体"/>
          <w:sz w:val="24"/>
        </w:rPr>
      </w:pPr>
      <w:r>
        <w:rPr>
          <w:rFonts w:hint="eastAsia" w:ascii="宋体" w:hAnsi="宋体"/>
          <w:sz w:val="24"/>
        </w:rPr>
        <w:t>地磁车辆探测器特性</w:t>
      </w:r>
    </w:p>
    <w:tbl>
      <w:tblPr>
        <w:tblStyle w:val="19"/>
        <w:tblW w:w="58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39"/>
        <w:gridCol w:w="35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39" w:type="dxa"/>
            <w:vAlign w:val="center"/>
          </w:tcPr>
          <w:p>
            <w:pPr>
              <w:rPr>
                <w:sz w:val="36"/>
                <w:szCs w:val="36"/>
              </w:rPr>
            </w:pPr>
            <w:r>
              <w:rPr>
                <w:rFonts w:hint="eastAsia"/>
              </w:rPr>
              <w:t>产品型号</w:t>
            </w:r>
          </w:p>
        </w:tc>
        <w:tc>
          <w:tcPr>
            <w:tcW w:w="3557" w:type="dxa"/>
          </w:tcPr>
          <w:p>
            <w:r>
              <w:rPr>
                <w:rFonts w:hint="eastAsia"/>
              </w:rPr>
              <w:t>BW-SPS-001-T1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39" w:type="dxa"/>
            <w:vAlign w:val="center"/>
          </w:tcPr>
          <w:p>
            <w:r>
              <w:rPr>
                <w:rFonts w:hint="eastAsia"/>
              </w:rPr>
              <w:t>工作频率</w:t>
            </w:r>
          </w:p>
        </w:tc>
        <w:tc>
          <w:tcPr>
            <w:tcW w:w="3557" w:type="dxa"/>
          </w:tcPr>
          <w:p>
            <w:r>
              <w:rPr>
                <w:rFonts w:hint="eastAsia"/>
              </w:rPr>
              <w:t>433MHz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39" w:type="dxa"/>
            <w:vAlign w:val="center"/>
          </w:tcPr>
          <w:p>
            <w:r>
              <w:rPr>
                <w:rFonts w:hint="eastAsia"/>
              </w:rPr>
              <w:t>响应时间</w:t>
            </w:r>
          </w:p>
        </w:tc>
        <w:tc>
          <w:tcPr>
            <w:tcW w:w="3557" w:type="dxa"/>
          </w:tcPr>
          <w:p>
            <w:r>
              <w:rPr>
                <w:rFonts w:hint="eastAsia"/>
              </w:rPr>
              <w:t>5秒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39" w:type="dxa"/>
            <w:vAlign w:val="center"/>
          </w:tcPr>
          <w:p>
            <w:pPr>
              <w:rPr>
                <w:sz w:val="36"/>
                <w:szCs w:val="36"/>
              </w:rPr>
            </w:pPr>
            <w:r>
              <w:rPr>
                <w:rFonts w:hint="eastAsia"/>
              </w:rPr>
              <w:t>检测半径</w:t>
            </w:r>
          </w:p>
        </w:tc>
        <w:tc>
          <w:tcPr>
            <w:tcW w:w="3557" w:type="dxa"/>
          </w:tcPr>
          <w:p>
            <w:r>
              <w:rPr>
                <w:rFonts w:hint="eastAsia"/>
              </w:rPr>
              <w:t>0-2m可调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39" w:type="dxa"/>
            <w:vAlign w:val="center"/>
          </w:tcPr>
          <w:p>
            <w:r>
              <w:rPr>
                <w:rFonts w:hint="eastAsia"/>
              </w:rPr>
              <w:t>检测高度</w:t>
            </w:r>
          </w:p>
        </w:tc>
        <w:tc>
          <w:tcPr>
            <w:tcW w:w="3557" w:type="dxa"/>
          </w:tcPr>
          <w:p>
            <w:r>
              <w:rPr>
                <w:rFonts w:hint="eastAsia"/>
              </w:rPr>
              <w:t>80cm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39" w:type="dxa"/>
            <w:vAlign w:val="center"/>
          </w:tcPr>
          <w:p>
            <w:r>
              <w:rPr>
                <w:rFonts w:hint="eastAsia"/>
              </w:rPr>
              <w:t>检测种类</w:t>
            </w:r>
          </w:p>
        </w:tc>
        <w:tc>
          <w:tcPr>
            <w:tcW w:w="3557" w:type="dxa"/>
          </w:tcPr>
          <w:p>
            <w:r>
              <w:rPr>
                <w:rFonts w:hint="eastAsia"/>
              </w:rPr>
              <w:t>轿车、工程车、客车、货车等各种机动车类型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39" w:type="dxa"/>
            <w:vAlign w:val="center"/>
          </w:tcPr>
          <w:p>
            <w:r>
              <w:rPr>
                <w:rFonts w:hint="eastAsia"/>
              </w:rPr>
              <w:t>检测准确度</w:t>
            </w:r>
          </w:p>
        </w:tc>
        <w:tc>
          <w:tcPr>
            <w:tcW w:w="3557" w:type="dxa"/>
          </w:tcPr>
          <w:p>
            <w:r>
              <w:rPr>
                <w:rFonts w:hint="eastAsia"/>
              </w:rPr>
              <w:t>&gt;98%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39" w:type="dxa"/>
            <w:vAlign w:val="center"/>
          </w:tcPr>
          <w:p>
            <w:r>
              <w:rPr>
                <w:rFonts w:hint="eastAsia"/>
              </w:rPr>
              <w:t>使用寿命</w:t>
            </w:r>
          </w:p>
        </w:tc>
        <w:tc>
          <w:tcPr>
            <w:tcW w:w="3557" w:type="dxa"/>
          </w:tcPr>
          <w:p>
            <w:r>
              <w:rPr>
                <w:rFonts w:hint="eastAsia"/>
              </w:rPr>
              <w:t>设计寿命10年，实际寿命&gt;5年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39" w:type="dxa"/>
            <w:vAlign w:val="center"/>
          </w:tcPr>
          <w:p>
            <w:r>
              <w:rPr>
                <w:rFonts w:hint="eastAsia"/>
              </w:rPr>
              <w:t>工作温度</w:t>
            </w:r>
          </w:p>
        </w:tc>
        <w:tc>
          <w:tcPr>
            <w:tcW w:w="3557" w:type="dxa"/>
          </w:tcPr>
          <w:p>
            <w:r>
              <w:rPr>
                <w:rFonts w:hint="eastAsia"/>
              </w:rPr>
              <w:t>-20～85</w:t>
            </w:r>
            <w:r>
              <w:rPr>
                <w:rFonts w:hint="eastAsia"/>
                <w:vertAlign w:val="superscript"/>
              </w:rPr>
              <w:t>o</w:t>
            </w:r>
            <w:r>
              <w:rPr>
                <w:rFonts w:hint="eastAsia"/>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39" w:type="dxa"/>
            <w:vAlign w:val="center"/>
          </w:tcPr>
          <w:p>
            <w:r>
              <w:rPr>
                <w:rFonts w:hint="eastAsia"/>
              </w:rPr>
              <w:t>平均工作电流</w:t>
            </w:r>
          </w:p>
        </w:tc>
        <w:tc>
          <w:tcPr>
            <w:tcW w:w="3557" w:type="dxa"/>
          </w:tcPr>
          <w:p>
            <w:r>
              <w:rPr>
                <w:rFonts w:hint="eastAsia"/>
              </w:rPr>
              <w:t>&lt;100μA@3.6V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39" w:type="dxa"/>
            <w:tcBorders>
              <w:top w:val="single" w:color="auto" w:sz="4" w:space="0"/>
              <w:left w:val="single" w:color="auto" w:sz="4" w:space="0"/>
              <w:bottom w:val="single" w:color="auto" w:sz="4" w:space="0"/>
              <w:right w:val="single" w:color="auto" w:sz="4" w:space="0"/>
            </w:tcBorders>
            <w:vAlign w:val="center"/>
          </w:tcPr>
          <w:p>
            <w:r>
              <w:rPr>
                <w:rFonts w:hint="eastAsia"/>
              </w:rPr>
              <w:t>防尘防水</w:t>
            </w:r>
          </w:p>
        </w:tc>
        <w:tc>
          <w:tcPr>
            <w:tcW w:w="3557" w:type="dxa"/>
            <w:tcBorders>
              <w:top w:val="single" w:color="auto" w:sz="4" w:space="0"/>
              <w:left w:val="single" w:color="auto" w:sz="4" w:space="0"/>
              <w:bottom w:val="single" w:color="auto" w:sz="4" w:space="0"/>
              <w:right w:val="single" w:color="auto" w:sz="4" w:space="0"/>
            </w:tcBorders>
          </w:tcPr>
          <w:p>
            <w:r>
              <w:rPr>
                <w:rFonts w:hint="eastAsia"/>
              </w:rPr>
              <w:t>IP68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339" w:type="dxa"/>
            <w:tcBorders>
              <w:top w:val="single" w:color="auto" w:sz="4" w:space="0"/>
              <w:left w:val="single" w:color="auto" w:sz="4" w:space="0"/>
              <w:bottom w:val="single" w:color="auto" w:sz="4" w:space="0"/>
              <w:right w:val="single" w:color="auto" w:sz="4" w:space="0"/>
            </w:tcBorders>
            <w:vAlign w:val="center"/>
          </w:tcPr>
          <w:p>
            <w:r>
              <w:rPr>
                <w:rFonts w:hint="eastAsia"/>
              </w:rPr>
              <w:t>探测器表面抗碾压能力</w:t>
            </w:r>
          </w:p>
        </w:tc>
        <w:tc>
          <w:tcPr>
            <w:tcW w:w="3557" w:type="dxa"/>
            <w:tcBorders>
              <w:top w:val="single" w:color="auto" w:sz="4" w:space="0"/>
              <w:left w:val="single" w:color="auto" w:sz="4" w:space="0"/>
              <w:bottom w:val="single" w:color="auto" w:sz="4" w:space="0"/>
              <w:right w:val="single" w:color="auto" w:sz="4" w:space="0"/>
            </w:tcBorders>
          </w:tcPr>
          <w:p>
            <w:r>
              <w:rPr>
                <w:rFonts w:hint="eastAsia"/>
              </w:rPr>
              <w:t>&gt;10kN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1" w:hRule="atLeast"/>
          <w:jc w:val="center"/>
        </w:trPr>
        <w:tc>
          <w:tcPr>
            <w:tcW w:w="2339" w:type="dxa"/>
            <w:tcBorders>
              <w:left w:val="single" w:color="auto" w:sz="4" w:space="0"/>
              <w:bottom w:val="single" w:color="auto" w:sz="4" w:space="0"/>
              <w:right w:val="single" w:color="auto" w:sz="4" w:space="0"/>
            </w:tcBorders>
            <w:vAlign w:val="center"/>
          </w:tcPr>
          <w:p>
            <w:r>
              <w:rPr>
                <w:rFonts w:hint="eastAsia"/>
              </w:rPr>
              <w:t>外壳尺寸</w:t>
            </w:r>
          </w:p>
        </w:tc>
        <w:tc>
          <w:tcPr>
            <w:tcW w:w="3557" w:type="dxa"/>
            <w:tcBorders>
              <w:top w:val="single" w:color="auto" w:sz="4" w:space="0"/>
              <w:left w:val="single" w:color="auto" w:sz="4" w:space="0"/>
              <w:bottom w:val="single" w:color="auto" w:sz="4" w:space="0"/>
              <w:right w:val="single" w:color="auto" w:sz="4" w:space="0"/>
            </w:tcBorders>
          </w:tcPr>
          <w:p>
            <w:r>
              <w:rPr>
                <w:rFonts w:hint="eastAsia"/>
              </w:rPr>
              <w:t>Φ10×8cm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896" w:type="dxa"/>
            <w:gridSpan w:val="2"/>
            <w:vAlign w:val="center"/>
          </w:tcPr>
          <w:p>
            <w:r>
              <w:rPr>
                <w:rFonts w:hint="eastAsia"/>
              </w:rPr>
              <w:t>电池可拆卸</w:t>
            </w:r>
          </w:p>
        </w:tc>
      </w:tr>
    </w:tbl>
    <w:p>
      <w:pPr>
        <w:pStyle w:val="4"/>
      </w:pPr>
      <w:bookmarkStart w:id="16" w:name="_Toc17393"/>
      <w:r>
        <w:rPr>
          <w:rFonts w:hint="eastAsia"/>
        </w:rPr>
        <w:t>6.4.2转发器</w:t>
      </w:r>
      <w:bookmarkEnd w:id="16"/>
    </w:p>
    <w:p>
      <w:pPr>
        <w:spacing w:line="360" w:lineRule="auto"/>
        <w:ind w:firstLine="480" w:firstLineChars="200"/>
        <w:rPr>
          <w:sz w:val="24"/>
        </w:rPr>
      </w:pPr>
      <w:r>
        <w:rPr>
          <w:rFonts w:hint="eastAsia"/>
          <w:sz w:val="24"/>
        </w:rPr>
        <w:t>无线转发器负责将探测器信息收集并上传至网关，同时将其</w:t>
      </w:r>
      <w:r>
        <w:rPr>
          <w:rFonts w:hint="eastAsia"/>
          <w:sz w:val="24"/>
          <w:lang w:val="en-US" w:eastAsia="zh-CN"/>
        </w:rPr>
        <w:t>车辆进出</w:t>
      </w:r>
      <w:r>
        <w:rPr>
          <w:rFonts w:hint="eastAsia"/>
          <w:sz w:val="24"/>
        </w:rPr>
        <w:t>信息发送给当前的指示灯。转发器最大可接收具有以下功能和特点：</w:t>
      </w:r>
    </w:p>
    <w:p>
      <w:pPr>
        <w:pStyle w:val="21"/>
        <w:numPr>
          <w:ilvl w:val="0"/>
          <w:numId w:val="13"/>
        </w:numPr>
        <w:spacing w:line="360" w:lineRule="auto"/>
        <w:ind w:firstLineChars="0"/>
        <w:rPr>
          <w:sz w:val="24"/>
          <w:szCs w:val="24"/>
        </w:rPr>
      </w:pPr>
      <w:r>
        <w:rPr>
          <w:rFonts w:hint="eastAsia"/>
          <w:sz w:val="24"/>
          <w:szCs w:val="24"/>
        </w:rPr>
        <w:t>与所属车辆探测器通过433MHz无线传感网通信，准确的将车辆探测器上报的信息收集；</w:t>
      </w:r>
    </w:p>
    <w:p>
      <w:pPr>
        <w:pStyle w:val="21"/>
        <w:numPr>
          <w:ilvl w:val="0"/>
          <w:numId w:val="13"/>
        </w:numPr>
        <w:spacing w:line="360" w:lineRule="auto"/>
        <w:ind w:firstLineChars="0"/>
        <w:rPr>
          <w:sz w:val="24"/>
          <w:szCs w:val="24"/>
        </w:rPr>
      </w:pPr>
      <w:r>
        <w:rPr>
          <w:rFonts w:hint="eastAsia"/>
          <w:sz w:val="24"/>
          <w:szCs w:val="24"/>
        </w:rPr>
        <w:t>每个转发器可收集直径50m内所有车辆探测器的信息；</w:t>
      </w:r>
    </w:p>
    <w:p>
      <w:pPr>
        <w:pStyle w:val="21"/>
        <w:numPr>
          <w:ilvl w:val="0"/>
          <w:numId w:val="13"/>
        </w:numPr>
        <w:spacing w:line="360" w:lineRule="auto"/>
        <w:ind w:firstLineChars="0"/>
        <w:rPr>
          <w:sz w:val="24"/>
          <w:szCs w:val="24"/>
        </w:rPr>
      </w:pPr>
      <w:r>
        <w:rPr>
          <w:rFonts w:hint="eastAsia"/>
          <w:sz w:val="24"/>
          <w:szCs w:val="24"/>
        </w:rPr>
        <w:t>汇总所属所有车辆探测器状态，并通过2.4GHz无线传感网上报给网关；</w:t>
      </w:r>
    </w:p>
    <w:p>
      <w:pPr>
        <w:pStyle w:val="21"/>
        <w:numPr>
          <w:ilvl w:val="0"/>
          <w:numId w:val="13"/>
        </w:numPr>
        <w:spacing w:line="360" w:lineRule="auto"/>
        <w:ind w:firstLineChars="0"/>
        <w:rPr>
          <w:sz w:val="24"/>
          <w:szCs w:val="24"/>
        </w:rPr>
      </w:pPr>
      <w:r>
        <w:rPr>
          <w:rFonts w:hint="eastAsia"/>
          <w:sz w:val="24"/>
          <w:szCs w:val="24"/>
        </w:rPr>
        <w:t>采用24V弱电供电，安全性和可靠性大大加强；</w:t>
      </w:r>
    </w:p>
    <w:p>
      <w:pPr>
        <w:pStyle w:val="21"/>
        <w:numPr>
          <w:ilvl w:val="0"/>
          <w:numId w:val="13"/>
        </w:numPr>
        <w:spacing w:line="360" w:lineRule="auto"/>
        <w:ind w:firstLineChars="0"/>
        <w:rPr>
          <w:sz w:val="24"/>
          <w:szCs w:val="24"/>
        </w:rPr>
      </w:pPr>
      <w:r>
        <w:rPr>
          <w:rFonts w:hint="eastAsia"/>
          <w:sz w:val="24"/>
          <w:szCs w:val="24"/>
        </w:rPr>
        <w:t>具备自检，故障自动重启，以及故障上报功能；</w:t>
      </w:r>
    </w:p>
    <w:p>
      <w:pPr>
        <w:pStyle w:val="21"/>
        <w:numPr>
          <w:ilvl w:val="0"/>
          <w:numId w:val="13"/>
        </w:numPr>
        <w:spacing w:line="360" w:lineRule="auto"/>
        <w:ind w:firstLineChars="0"/>
        <w:rPr>
          <w:sz w:val="24"/>
          <w:szCs w:val="24"/>
        </w:rPr>
      </w:pPr>
      <w:r>
        <w:rPr>
          <w:rFonts w:hint="eastAsia"/>
          <w:sz w:val="24"/>
          <w:szCs w:val="24"/>
        </w:rPr>
        <w:t>支持不开设备的情况下对设备固件进行升级；</w:t>
      </w:r>
    </w:p>
    <w:p>
      <w:pPr>
        <w:pStyle w:val="21"/>
        <w:numPr>
          <w:ilvl w:val="0"/>
          <w:numId w:val="13"/>
        </w:numPr>
        <w:spacing w:line="360" w:lineRule="auto"/>
        <w:ind w:firstLineChars="0"/>
        <w:rPr>
          <w:sz w:val="24"/>
          <w:szCs w:val="24"/>
        </w:rPr>
      </w:pPr>
      <w:r>
        <w:rPr>
          <w:rFonts w:hint="eastAsia"/>
          <w:sz w:val="24"/>
          <w:szCs w:val="24"/>
        </w:rPr>
        <w:t>支持不打开设备的情况下对设备进行参数的无线设置和升级。</w:t>
      </w:r>
    </w:p>
    <w:p>
      <w:pPr>
        <w:pStyle w:val="21"/>
        <w:spacing w:line="360" w:lineRule="auto"/>
        <w:ind w:firstLine="0" w:firstLineChars="0"/>
        <w:jc w:val="center"/>
        <w:rPr>
          <w:rFonts w:ascii="宋体" w:hAnsi="宋体"/>
          <w:sz w:val="24"/>
          <w:szCs w:val="24"/>
        </w:rPr>
      </w:pPr>
      <w:r>
        <w:rPr>
          <w:rFonts w:ascii="宋体" w:hAnsi="宋体"/>
          <w:sz w:val="24"/>
          <w:szCs w:val="24"/>
        </w:rPr>
        <w:drawing>
          <wp:inline distT="0" distB="0" distL="0" distR="0">
            <wp:extent cx="1378585" cy="1746885"/>
            <wp:effectExtent l="0" t="0" r="12065" b="5715"/>
            <wp:docPr id="136" name="图片 136" descr="C:\Documents and Settings\LWL\桌面\基站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C:\Documents and Settings\LWL\桌面\基站副本.png"/>
                    <pic:cNvPicPr>
                      <a:picLocks noChangeAspect="1" noChangeArrowheads="1"/>
                    </pic:cNvPicPr>
                  </pic:nvPicPr>
                  <pic:blipFill>
                    <a:blip r:embed="rId16">
                      <a:extLst>
                        <a:ext uri="{28A0092B-C50C-407E-A947-70E740481C1C}">
                          <a14:useLocalDpi xmlns:a14="http://schemas.microsoft.com/office/drawing/2010/main" val="0"/>
                        </a:ext>
                      </a:extLst>
                    </a:blip>
                    <a:srcRect l="28439" t="6128" r="37952" b="18800"/>
                    <a:stretch>
                      <a:fillRect/>
                    </a:stretch>
                  </pic:blipFill>
                  <pic:spPr>
                    <a:xfrm>
                      <a:off x="0" y="0"/>
                      <a:ext cx="1378585" cy="1746885"/>
                    </a:xfrm>
                    <a:prstGeom prst="rect">
                      <a:avLst/>
                    </a:prstGeom>
                    <a:noFill/>
                    <a:ln>
                      <a:noFill/>
                    </a:ln>
                  </pic:spPr>
                </pic:pic>
              </a:graphicData>
            </a:graphic>
          </wp:inline>
        </w:drawing>
      </w:r>
    </w:p>
    <w:p>
      <w:pPr>
        <w:pStyle w:val="21"/>
        <w:spacing w:line="360" w:lineRule="auto"/>
        <w:ind w:firstLine="0" w:firstLineChars="0"/>
        <w:jc w:val="center"/>
        <w:rPr>
          <w:rFonts w:ascii="宋体" w:hAnsi="宋体"/>
          <w:sz w:val="24"/>
          <w:szCs w:val="24"/>
        </w:rPr>
      </w:pPr>
      <w:r>
        <w:rPr>
          <w:rFonts w:hint="eastAsia" w:ascii="宋体" w:hAnsi="宋体"/>
          <w:sz w:val="24"/>
          <w:szCs w:val="24"/>
        </w:rPr>
        <w:t>转发器特性</w:t>
      </w:r>
    </w:p>
    <w:tbl>
      <w:tblPr>
        <w:tblStyle w:val="19"/>
        <w:tblW w:w="58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7"/>
        <w:gridCol w:w="1276"/>
        <w:gridCol w:w="32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23" w:type="dxa"/>
            <w:gridSpan w:val="2"/>
            <w:vAlign w:val="center"/>
          </w:tcPr>
          <w:p>
            <w:pPr>
              <w:rPr>
                <w:sz w:val="36"/>
                <w:szCs w:val="36"/>
              </w:rPr>
            </w:pPr>
            <w:r>
              <w:rPr>
                <w:rFonts w:hint="eastAsia"/>
              </w:rPr>
              <w:t>产品型号</w:t>
            </w:r>
          </w:p>
        </w:tc>
        <w:tc>
          <w:tcPr>
            <w:tcW w:w="3273" w:type="dxa"/>
          </w:tcPr>
          <w:p>
            <w:r>
              <w:rPr>
                <w:rFonts w:hint="eastAsia"/>
              </w:rPr>
              <w:t>BW-SPS-001-J1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23" w:type="dxa"/>
            <w:gridSpan w:val="2"/>
            <w:vAlign w:val="center"/>
          </w:tcPr>
          <w:p>
            <w:r>
              <w:rPr>
                <w:rFonts w:hint="eastAsia"/>
              </w:rPr>
              <w:t>使用寿命</w:t>
            </w:r>
          </w:p>
        </w:tc>
        <w:tc>
          <w:tcPr>
            <w:tcW w:w="3273" w:type="dxa"/>
          </w:tcPr>
          <w:p>
            <w:r>
              <w:rPr>
                <w:rFonts w:hint="eastAsia"/>
              </w:rPr>
              <w:t>10年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23" w:type="dxa"/>
            <w:gridSpan w:val="2"/>
            <w:vAlign w:val="center"/>
          </w:tcPr>
          <w:p>
            <w:r>
              <w:rPr>
                <w:rFonts w:hint="eastAsia"/>
              </w:rPr>
              <w:t>平均工作电流</w:t>
            </w:r>
          </w:p>
        </w:tc>
        <w:tc>
          <w:tcPr>
            <w:tcW w:w="3273" w:type="dxa"/>
          </w:tcPr>
          <w:p>
            <w:r>
              <w:rPr>
                <w:rFonts w:hint="eastAsia"/>
              </w:rPr>
              <w:t>&lt;250mA@12V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23" w:type="dxa"/>
            <w:gridSpan w:val="2"/>
            <w:vAlign w:val="center"/>
          </w:tcPr>
          <w:p>
            <w:r>
              <w:rPr>
                <w:rFonts w:hint="eastAsia"/>
              </w:rPr>
              <w:t>供电方式</w:t>
            </w:r>
          </w:p>
        </w:tc>
        <w:tc>
          <w:tcPr>
            <w:tcW w:w="3273" w:type="dxa"/>
          </w:tcPr>
          <w:p>
            <w:r>
              <w:rPr>
                <w:rFonts w:hint="eastAsia"/>
              </w:rPr>
              <w:t>24V DC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23" w:type="dxa"/>
            <w:gridSpan w:val="2"/>
            <w:vAlign w:val="center"/>
          </w:tcPr>
          <w:p>
            <w:r>
              <w:rPr>
                <w:rFonts w:hint="eastAsia"/>
              </w:rPr>
              <w:t>工作温度</w:t>
            </w:r>
          </w:p>
        </w:tc>
        <w:tc>
          <w:tcPr>
            <w:tcW w:w="3273" w:type="dxa"/>
          </w:tcPr>
          <w:p>
            <w:r>
              <w:rPr>
                <w:rFonts w:hint="eastAsia"/>
              </w:rPr>
              <w:t>-20 ~ 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23" w:type="dxa"/>
            <w:gridSpan w:val="2"/>
            <w:vAlign w:val="center"/>
          </w:tcPr>
          <w:p>
            <w:r>
              <w:rPr>
                <w:rFonts w:hint="eastAsia"/>
              </w:rPr>
              <w:t>防尘防水</w:t>
            </w:r>
          </w:p>
        </w:tc>
        <w:tc>
          <w:tcPr>
            <w:tcW w:w="3273" w:type="dxa"/>
          </w:tcPr>
          <w:p>
            <w:r>
              <w:rPr>
                <w:rFonts w:hint="eastAsia"/>
              </w:rPr>
              <w:t>IP66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23" w:type="dxa"/>
            <w:gridSpan w:val="2"/>
            <w:vAlign w:val="center"/>
          </w:tcPr>
          <w:p>
            <w:r>
              <w:rPr>
                <w:rFonts w:hint="eastAsia"/>
              </w:rPr>
              <w:t>容量</w:t>
            </w:r>
          </w:p>
        </w:tc>
        <w:tc>
          <w:tcPr>
            <w:tcW w:w="3273" w:type="dxa"/>
          </w:tcPr>
          <w:p>
            <w:r>
              <w:rPr>
                <w:rFonts w:hint="eastAsia"/>
              </w:rPr>
              <w:t>直径50米内所有探测器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 w:hRule="atLeast"/>
          <w:jc w:val="center"/>
        </w:trPr>
        <w:tc>
          <w:tcPr>
            <w:tcW w:w="1347" w:type="dxa"/>
            <w:vMerge w:val="restart"/>
            <w:vAlign w:val="center"/>
          </w:tcPr>
          <w:p>
            <w:r>
              <w:rPr>
                <w:rFonts w:hint="eastAsia"/>
              </w:rPr>
              <w:t>工作频率</w:t>
            </w:r>
          </w:p>
        </w:tc>
        <w:tc>
          <w:tcPr>
            <w:tcW w:w="1276" w:type="dxa"/>
            <w:vAlign w:val="center"/>
          </w:tcPr>
          <w:p>
            <w:r>
              <w:rPr>
                <w:rFonts w:hint="eastAsia"/>
              </w:rPr>
              <w:t>接收</w:t>
            </w:r>
          </w:p>
        </w:tc>
        <w:tc>
          <w:tcPr>
            <w:tcW w:w="3273" w:type="dxa"/>
          </w:tcPr>
          <w:p>
            <w:r>
              <w:rPr>
                <w:rFonts w:hint="eastAsia"/>
              </w:rPr>
              <w:t>433MHz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 w:hRule="atLeast"/>
          <w:jc w:val="center"/>
        </w:trPr>
        <w:tc>
          <w:tcPr>
            <w:tcW w:w="1347" w:type="dxa"/>
            <w:vMerge w:val="continue"/>
            <w:vAlign w:val="center"/>
          </w:tcPr>
          <w:p/>
        </w:tc>
        <w:tc>
          <w:tcPr>
            <w:tcW w:w="1276" w:type="dxa"/>
            <w:vAlign w:val="center"/>
          </w:tcPr>
          <w:p>
            <w:r>
              <w:rPr>
                <w:rFonts w:hint="eastAsia"/>
              </w:rPr>
              <w:t>发送</w:t>
            </w:r>
          </w:p>
        </w:tc>
        <w:tc>
          <w:tcPr>
            <w:tcW w:w="3273" w:type="dxa"/>
          </w:tcPr>
          <w:p>
            <w:r>
              <w:rPr>
                <w:rFonts w:hint="eastAsia"/>
              </w:rPr>
              <w:t>2.4GHz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23" w:type="dxa"/>
            <w:gridSpan w:val="2"/>
            <w:vAlign w:val="center"/>
          </w:tcPr>
          <w:p>
            <w:r>
              <w:rPr>
                <w:rFonts w:hint="eastAsia"/>
              </w:rPr>
              <w:t>体积</w:t>
            </w:r>
          </w:p>
        </w:tc>
        <w:tc>
          <w:tcPr>
            <w:tcW w:w="3273" w:type="dxa"/>
          </w:tcPr>
          <w:p>
            <w:r>
              <w:rPr>
                <w:rFonts w:hint="eastAsia"/>
              </w:rPr>
              <w:t>&lt;600×600×50mm</w:t>
            </w:r>
            <w:r>
              <w:rPr>
                <w:rFonts w:hint="eastAsia"/>
                <w:vertAlign w:val="superscript"/>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23" w:type="dxa"/>
            <w:gridSpan w:val="2"/>
            <w:vAlign w:val="center"/>
          </w:tcPr>
          <w:p>
            <w:r>
              <w:rPr>
                <w:rFonts w:hint="eastAsia"/>
              </w:rPr>
              <w:t>外壳材料</w:t>
            </w:r>
          </w:p>
        </w:tc>
        <w:tc>
          <w:tcPr>
            <w:tcW w:w="3273" w:type="dxa"/>
          </w:tcPr>
          <w:p>
            <w:r>
              <w:rPr>
                <w:rFonts w:hint="eastAsia"/>
              </w:rPr>
              <w:t>铸铝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23" w:type="dxa"/>
            <w:gridSpan w:val="2"/>
            <w:vAlign w:val="center"/>
          </w:tcPr>
          <w:p>
            <w:r>
              <w:rPr>
                <w:rFonts w:hint="eastAsia"/>
              </w:rPr>
              <w:t>安装方式</w:t>
            </w:r>
          </w:p>
        </w:tc>
        <w:tc>
          <w:tcPr>
            <w:tcW w:w="3273" w:type="dxa"/>
          </w:tcPr>
          <w:p>
            <w:r>
              <w:rPr>
                <w:rFonts w:hint="eastAsia"/>
              </w:rPr>
              <w:t>不锈钢钢箍固定或支架安装</w:t>
            </w:r>
          </w:p>
        </w:tc>
      </w:tr>
    </w:tbl>
    <w:p>
      <w:pPr>
        <w:pStyle w:val="4"/>
      </w:pPr>
      <w:bookmarkStart w:id="17" w:name="_Toc10408"/>
      <w:r>
        <w:rPr>
          <w:rFonts w:hint="eastAsia"/>
        </w:rPr>
        <w:t>6.4.3网关</w:t>
      </w:r>
      <w:bookmarkEnd w:id="17"/>
    </w:p>
    <w:p>
      <w:pPr>
        <w:spacing w:line="360" w:lineRule="auto"/>
        <w:ind w:firstLine="480" w:firstLineChars="200"/>
        <w:rPr>
          <w:sz w:val="24"/>
        </w:rPr>
      </w:pPr>
      <w:r>
        <w:rPr>
          <w:rFonts w:hint="eastAsia"/>
          <w:sz w:val="24"/>
        </w:rPr>
        <w:t>网关负责将转发器信息收集并上传至服务器，网关最大可接收200米内所有转发器的数据。网关具有以下功能和特点：</w:t>
      </w:r>
    </w:p>
    <w:p>
      <w:pPr>
        <w:pStyle w:val="21"/>
        <w:numPr>
          <w:ilvl w:val="0"/>
          <w:numId w:val="13"/>
        </w:numPr>
        <w:spacing w:line="360" w:lineRule="auto"/>
        <w:ind w:firstLineChars="0"/>
        <w:rPr>
          <w:rFonts w:ascii="宋体" w:hAnsi="宋体"/>
          <w:sz w:val="24"/>
          <w:szCs w:val="24"/>
        </w:rPr>
      </w:pPr>
      <w:r>
        <w:rPr>
          <w:rFonts w:hint="eastAsia" w:ascii="宋体" w:hAnsi="宋体"/>
          <w:sz w:val="24"/>
          <w:szCs w:val="24"/>
        </w:rPr>
        <w:t>与所属转发器通过2.4GHz无线传感网通信，准确的将转发器所收集的车辆探测器信息汇总；</w:t>
      </w:r>
    </w:p>
    <w:p>
      <w:pPr>
        <w:pStyle w:val="21"/>
        <w:numPr>
          <w:ilvl w:val="0"/>
          <w:numId w:val="13"/>
        </w:numPr>
        <w:spacing w:line="360" w:lineRule="auto"/>
        <w:ind w:left="902" w:firstLineChars="0"/>
        <w:rPr>
          <w:rFonts w:ascii="宋体" w:hAnsi="宋体"/>
          <w:sz w:val="24"/>
          <w:szCs w:val="24"/>
        </w:rPr>
      </w:pPr>
      <w:r>
        <w:rPr>
          <w:rFonts w:hint="eastAsia" w:ascii="宋体" w:hAnsi="宋体"/>
          <w:sz w:val="24"/>
          <w:szCs w:val="24"/>
        </w:rPr>
        <w:t>每个网关可收集直径200m内所有转发器的信息；</w:t>
      </w:r>
    </w:p>
    <w:p>
      <w:pPr>
        <w:pStyle w:val="21"/>
        <w:numPr>
          <w:ilvl w:val="0"/>
          <w:numId w:val="13"/>
        </w:numPr>
        <w:spacing w:line="360" w:lineRule="auto"/>
        <w:ind w:left="902" w:firstLineChars="0"/>
        <w:rPr>
          <w:rFonts w:ascii="宋体" w:hAnsi="宋体"/>
          <w:sz w:val="24"/>
          <w:szCs w:val="24"/>
        </w:rPr>
      </w:pPr>
      <w:r>
        <w:rPr>
          <w:rFonts w:hint="eastAsia" w:ascii="宋体" w:hAnsi="宋体"/>
          <w:sz w:val="24"/>
          <w:szCs w:val="24"/>
        </w:rPr>
        <w:t>汇总所属所有转发器信息，并通过3G/4G无线上报给服务器；</w:t>
      </w:r>
    </w:p>
    <w:p>
      <w:pPr>
        <w:pStyle w:val="21"/>
        <w:numPr>
          <w:ilvl w:val="0"/>
          <w:numId w:val="13"/>
        </w:numPr>
        <w:spacing w:line="360" w:lineRule="auto"/>
        <w:ind w:left="902" w:firstLineChars="0"/>
        <w:rPr>
          <w:rFonts w:ascii="宋体" w:hAnsi="宋体"/>
          <w:sz w:val="24"/>
          <w:szCs w:val="24"/>
        </w:rPr>
      </w:pPr>
      <w:r>
        <w:rPr>
          <w:rFonts w:hint="eastAsia" w:ascii="宋体" w:hAnsi="宋体"/>
          <w:sz w:val="24"/>
          <w:szCs w:val="24"/>
        </w:rPr>
        <w:t>采用商用的成熟无线通讯模块，减少故障率；</w:t>
      </w:r>
    </w:p>
    <w:p>
      <w:pPr>
        <w:pStyle w:val="21"/>
        <w:numPr>
          <w:ilvl w:val="0"/>
          <w:numId w:val="13"/>
        </w:numPr>
        <w:spacing w:line="360" w:lineRule="auto"/>
        <w:ind w:left="902" w:firstLineChars="0"/>
        <w:rPr>
          <w:rFonts w:ascii="宋体" w:hAnsi="宋体"/>
          <w:sz w:val="24"/>
          <w:szCs w:val="24"/>
        </w:rPr>
      </w:pPr>
      <w:r>
        <w:rPr>
          <w:rFonts w:hint="eastAsia" w:ascii="宋体" w:hAnsi="宋体"/>
          <w:sz w:val="24"/>
          <w:szCs w:val="24"/>
        </w:rPr>
        <w:t>一个网关可接入多个转发器的数据，同时接收到的探测器数量增加，大大减少了无线数据传输对SIM卡的需求，减少客户数据通信费用；</w:t>
      </w:r>
    </w:p>
    <w:p>
      <w:pPr>
        <w:pStyle w:val="21"/>
        <w:numPr>
          <w:ilvl w:val="0"/>
          <w:numId w:val="13"/>
        </w:numPr>
        <w:spacing w:line="360" w:lineRule="auto"/>
        <w:ind w:left="902" w:firstLineChars="0"/>
        <w:rPr>
          <w:rFonts w:ascii="宋体" w:hAnsi="宋体"/>
          <w:sz w:val="24"/>
          <w:szCs w:val="24"/>
        </w:rPr>
      </w:pPr>
      <w:r>
        <w:rPr>
          <w:rFonts w:hint="eastAsia" w:ascii="宋体" w:hAnsi="宋体"/>
          <w:sz w:val="24"/>
          <w:szCs w:val="24"/>
        </w:rPr>
        <w:t>采用24V弱电供电，安全性和可靠性大大加强；</w:t>
      </w:r>
    </w:p>
    <w:p>
      <w:pPr>
        <w:pStyle w:val="21"/>
        <w:numPr>
          <w:ilvl w:val="0"/>
          <w:numId w:val="13"/>
        </w:numPr>
        <w:spacing w:line="360" w:lineRule="auto"/>
        <w:ind w:left="902" w:firstLineChars="0"/>
        <w:rPr>
          <w:rFonts w:ascii="宋体" w:hAnsi="宋体"/>
          <w:sz w:val="24"/>
          <w:szCs w:val="24"/>
        </w:rPr>
      </w:pPr>
      <w:r>
        <w:rPr>
          <w:rFonts w:hint="eastAsia" w:ascii="宋体" w:hAnsi="宋体"/>
          <w:sz w:val="24"/>
          <w:szCs w:val="24"/>
        </w:rPr>
        <w:t>具备自检，故障自动重启，以及故障上报功能；</w:t>
      </w:r>
    </w:p>
    <w:p>
      <w:pPr>
        <w:pStyle w:val="21"/>
        <w:numPr>
          <w:ilvl w:val="0"/>
          <w:numId w:val="13"/>
        </w:numPr>
        <w:spacing w:line="360" w:lineRule="auto"/>
        <w:ind w:left="902" w:firstLineChars="0"/>
        <w:rPr>
          <w:rFonts w:ascii="宋体" w:hAnsi="宋体"/>
          <w:sz w:val="24"/>
          <w:szCs w:val="24"/>
        </w:rPr>
      </w:pPr>
      <w:r>
        <w:rPr>
          <w:rFonts w:hint="eastAsia" w:ascii="宋体" w:hAnsi="宋体"/>
          <w:sz w:val="24"/>
          <w:szCs w:val="24"/>
        </w:rPr>
        <w:t>支持不开设备的情况下对设备固件进行升级；</w:t>
      </w:r>
    </w:p>
    <w:p>
      <w:pPr>
        <w:pStyle w:val="21"/>
        <w:numPr>
          <w:ilvl w:val="0"/>
          <w:numId w:val="13"/>
        </w:numPr>
        <w:spacing w:line="360" w:lineRule="auto"/>
        <w:ind w:left="902" w:firstLineChars="0"/>
        <w:rPr>
          <w:rFonts w:ascii="宋体" w:hAnsi="宋体"/>
          <w:sz w:val="24"/>
          <w:szCs w:val="24"/>
        </w:rPr>
      </w:pPr>
      <w:r>
        <w:rPr>
          <w:rFonts w:hint="eastAsia" w:ascii="宋体" w:hAnsi="宋体"/>
          <w:sz w:val="24"/>
          <w:szCs w:val="24"/>
        </w:rPr>
        <w:t>支持不打开设备的情况下对设备进行参数的无线设置和升级。</w:t>
      </w:r>
    </w:p>
    <w:p>
      <w:pPr>
        <w:jc w:val="center"/>
        <w:rPr>
          <w:rFonts w:ascii="宋体" w:hAnsi="宋体"/>
        </w:rPr>
      </w:pPr>
      <w:r>
        <w:rPr>
          <w:rFonts w:ascii="宋体" w:hAnsi="宋体"/>
        </w:rPr>
        <w:drawing>
          <wp:inline distT="0" distB="0" distL="0" distR="0">
            <wp:extent cx="1378585" cy="1746885"/>
            <wp:effectExtent l="0" t="0" r="12065" b="5715"/>
            <wp:docPr id="137" name="图片 137" descr="C:\Documents and Settings\LWL\桌面\基站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C:\Documents and Settings\LWL\桌面\基站副本.png"/>
                    <pic:cNvPicPr>
                      <a:picLocks noChangeAspect="1" noChangeArrowheads="1"/>
                    </pic:cNvPicPr>
                  </pic:nvPicPr>
                  <pic:blipFill>
                    <a:blip r:embed="rId16">
                      <a:extLst>
                        <a:ext uri="{28A0092B-C50C-407E-A947-70E740481C1C}">
                          <a14:useLocalDpi xmlns:a14="http://schemas.microsoft.com/office/drawing/2010/main" val="0"/>
                        </a:ext>
                      </a:extLst>
                    </a:blip>
                    <a:srcRect l="28439" t="6128" r="37952" b="18800"/>
                    <a:stretch>
                      <a:fillRect/>
                    </a:stretch>
                  </pic:blipFill>
                  <pic:spPr>
                    <a:xfrm>
                      <a:off x="0" y="0"/>
                      <a:ext cx="1378585" cy="1746885"/>
                    </a:xfrm>
                    <a:prstGeom prst="rect">
                      <a:avLst/>
                    </a:prstGeom>
                    <a:noFill/>
                    <a:ln>
                      <a:noFill/>
                    </a:ln>
                  </pic:spPr>
                </pic:pic>
              </a:graphicData>
            </a:graphic>
          </wp:inline>
        </w:drawing>
      </w:r>
    </w:p>
    <w:p>
      <w:pPr>
        <w:rPr>
          <w:rFonts w:ascii="宋体" w:hAnsi="宋体"/>
        </w:rPr>
      </w:pPr>
    </w:p>
    <w:tbl>
      <w:tblPr>
        <w:tblStyle w:val="19"/>
        <w:tblW w:w="58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7"/>
        <w:gridCol w:w="1276"/>
        <w:gridCol w:w="32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623" w:type="dxa"/>
            <w:gridSpan w:val="2"/>
            <w:vAlign w:val="center"/>
          </w:tcPr>
          <w:p>
            <w:pPr>
              <w:rPr>
                <w:sz w:val="36"/>
                <w:szCs w:val="36"/>
              </w:rPr>
            </w:pPr>
            <w:r>
              <w:rPr>
                <w:rFonts w:hint="eastAsia"/>
              </w:rPr>
              <w:t>产品型号</w:t>
            </w:r>
          </w:p>
        </w:tc>
        <w:tc>
          <w:tcPr>
            <w:tcW w:w="3273" w:type="dxa"/>
          </w:tcPr>
          <w:p>
            <w:r>
              <w:rPr>
                <w:rFonts w:hint="eastAsia"/>
              </w:rPr>
              <w:t>BW-SPS-001-W1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23" w:type="dxa"/>
            <w:gridSpan w:val="2"/>
            <w:vAlign w:val="center"/>
          </w:tcPr>
          <w:p>
            <w:r>
              <w:rPr>
                <w:rFonts w:hint="eastAsia"/>
              </w:rPr>
              <w:t>使用寿命</w:t>
            </w:r>
          </w:p>
        </w:tc>
        <w:tc>
          <w:tcPr>
            <w:tcW w:w="3273" w:type="dxa"/>
          </w:tcPr>
          <w:p>
            <w:r>
              <w:rPr>
                <w:rFonts w:hint="eastAsia"/>
              </w:rPr>
              <w:t>10年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23" w:type="dxa"/>
            <w:gridSpan w:val="2"/>
            <w:vAlign w:val="center"/>
          </w:tcPr>
          <w:p>
            <w:r>
              <w:rPr>
                <w:rFonts w:hint="eastAsia"/>
              </w:rPr>
              <w:t>平均工作电流</w:t>
            </w:r>
          </w:p>
        </w:tc>
        <w:tc>
          <w:tcPr>
            <w:tcW w:w="3273" w:type="dxa"/>
          </w:tcPr>
          <w:p>
            <w:r>
              <w:rPr>
                <w:rFonts w:hint="eastAsia"/>
              </w:rPr>
              <w:t>&lt;250mA@12V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23" w:type="dxa"/>
            <w:gridSpan w:val="2"/>
            <w:vAlign w:val="center"/>
          </w:tcPr>
          <w:p>
            <w:r>
              <w:rPr>
                <w:rFonts w:hint="eastAsia"/>
              </w:rPr>
              <w:t>供电方式</w:t>
            </w:r>
          </w:p>
        </w:tc>
        <w:tc>
          <w:tcPr>
            <w:tcW w:w="3273" w:type="dxa"/>
          </w:tcPr>
          <w:p>
            <w:r>
              <w:rPr>
                <w:rFonts w:hint="eastAsia"/>
              </w:rPr>
              <w:t>24V DC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23" w:type="dxa"/>
            <w:gridSpan w:val="2"/>
            <w:vAlign w:val="center"/>
          </w:tcPr>
          <w:p>
            <w:r>
              <w:rPr>
                <w:rFonts w:hint="eastAsia"/>
              </w:rPr>
              <w:t>工作温度</w:t>
            </w:r>
          </w:p>
        </w:tc>
        <w:tc>
          <w:tcPr>
            <w:tcW w:w="3273" w:type="dxa"/>
          </w:tcPr>
          <w:p>
            <w:r>
              <w:rPr>
                <w:rFonts w:hint="eastAsia"/>
              </w:rPr>
              <w:t>-20 ~ 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23" w:type="dxa"/>
            <w:gridSpan w:val="2"/>
            <w:vAlign w:val="center"/>
          </w:tcPr>
          <w:p>
            <w:r>
              <w:rPr>
                <w:rFonts w:hint="eastAsia"/>
              </w:rPr>
              <w:t>防尘防水</w:t>
            </w:r>
          </w:p>
        </w:tc>
        <w:tc>
          <w:tcPr>
            <w:tcW w:w="3273" w:type="dxa"/>
          </w:tcPr>
          <w:p>
            <w:r>
              <w:rPr>
                <w:rFonts w:hint="eastAsia"/>
              </w:rPr>
              <w:t>IP66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23" w:type="dxa"/>
            <w:gridSpan w:val="2"/>
            <w:vAlign w:val="center"/>
          </w:tcPr>
          <w:p>
            <w:r>
              <w:rPr>
                <w:rFonts w:hint="eastAsia"/>
              </w:rPr>
              <w:t>容量</w:t>
            </w:r>
          </w:p>
        </w:tc>
        <w:tc>
          <w:tcPr>
            <w:tcW w:w="3273" w:type="dxa"/>
          </w:tcPr>
          <w:p>
            <w:r>
              <w:rPr>
                <w:rFonts w:hint="eastAsia"/>
              </w:rPr>
              <w:t>直径50米内所有探测器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 w:hRule="atLeast"/>
          <w:jc w:val="center"/>
        </w:trPr>
        <w:tc>
          <w:tcPr>
            <w:tcW w:w="1347" w:type="dxa"/>
            <w:vMerge w:val="restart"/>
            <w:vAlign w:val="center"/>
          </w:tcPr>
          <w:p>
            <w:r>
              <w:rPr>
                <w:rFonts w:hint="eastAsia"/>
              </w:rPr>
              <w:t>工作频率</w:t>
            </w:r>
          </w:p>
        </w:tc>
        <w:tc>
          <w:tcPr>
            <w:tcW w:w="1276" w:type="dxa"/>
            <w:vAlign w:val="center"/>
          </w:tcPr>
          <w:p>
            <w:r>
              <w:rPr>
                <w:rFonts w:hint="eastAsia"/>
              </w:rPr>
              <w:t>接收</w:t>
            </w:r>
          </w:p>
        </w:tc>
        <w:tc>
          <w:tcPr>
            <w:tcW w:w="3273" w:type="dxa"/>
          </w:tcPr>
          <w:p>
            <w:r>
              <w:rPr>
                <w:rFonts w:hint="eastAsia"/>
              </w:rPr>
              <w:t>433MHz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 w:hRule="atLeast"/>
          <w:jc w:val="center"/>
        </w:trPr>
        <w:tc>
          <w:tcPr>
            <w:tcW w:w="1347" w:type="dxa"/>
            <w:vMerge w:val="continue"/>
            <w:vAlign w:val="center"/>
          </w:tcPr>
          <w:p/>
        </w:tc>
        <w:tc>
          <w:tcPr>
            <w:tcW w:w="1276" w:type="dxa"/>
            <w:vAlign w:val="center"/>
          </w:tcPr>
          <w:p>
            <w:r>
              <w:rPr>
                <w:rFonts w:hint="eastAsia"/>
              </w:rPr>
              <w:t>发送</w:t>
            </w:r>
          </w:p>
        </w:tc>
        <w:tc>
          <w:tcPr>
            <w:tcW w:w="3273" w:type="dxa"/>
          </w:tcPr>
          <w:p>
            <w:r>
              <w:rPr>
                <w:rFonts w:hint="eastAsia"/>
              </w:rPr>
              <w:t>2.4GHz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23" w:type="dxa"/>
            <w:gridSpan w:val="2"/>
            <w:vAlign w:val="center"/>
          </w:tcPr>
          <w:p>
            <w:r>
              <w:rPr>
                <w:rFonts w:hint="eastAsia"/>
              </w:rPr>
              <w:t>体积</w:t>
            </w:r>
          </w:p>
        </w:tc>
        <w:tc>
          <w:tcPr>
            <w:tcW w:w="3273" w:type="dxa"/>
          </w:tcPr>
          <w:p>
            <w:r>
              <w:rPr>
                <w:rFonts w:hint="eastAsia"/>
              </w:rPr>
              <w:t>&lt;600×600×50mm</w:t>
            </w:r>
            <w:r>
              <w:rPr>
                <w:rFonts w:hint="eastAsia"/>
                <w:vertAlign w:val="superscript"/>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23" w:type="dxa"/>
            <w:gridSpan w:val="2"/>
            <w:vAlign w:val="center"/>
          </w:tcPr>
          <w:p>
            <w:r>
              <w:rPr>
                <w:rFonts w:hint="eastAsia"/>
              </w:rPr>
              <w:t>外壳材料</w:t>
            </w:r>
          </w:p>
        </w:tc>
        <w:tc>
          <w:tcPr>
            <w:tcW w:w="3273" w:type="dxa"/>
          </w:tcPr>
          <w:p>
            <w:r>
              <w:rPr>
                <w:rFonts w:hint="eastAsia"/>
              </w:rPr>
              <w:t>铸铝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623" w:type="dxa"/>
            <w:gridSpan w:val="2"/>
            <w:vAlign w:val="center"/>
          </w:tcPr>
          <w:p>
            <w:r>
              <w:rPr>
                <w:rFonts w:hint="eastAsia"/>
              </w:rPr>
              <w:t>安装方式</w:t>
            </w:r>
          </w:p>
        </w:tc>
        <w:tc>
          <w:tcPr>
            <w:tcW w:w="3273" w:type="dxa"/>
          </w:tcPr>
          <w:p>
            <w:r>
              <w:rPr>
                <w:rFonts w:hint="eastAsia"/>
              </w:rPr>
              <w:t>不锈钢钢箍固定或支架安装</w:t>
            </w:r>
          </w:p>
        </w:tc>
      </w:tr>
    </w:tbl>
    <w:p>
      <w:pPr>
        <w:pStyle w:val="4"/>
        <w:rPr>
          <w:rFonts w:hint="eastAsia"/>
        </w:rPr>
      </w:pPr>
    </w:p>
    <w:p>
      <w:pPr>
        <w:pStyle w:val="4"/>
      </w:pPr>
      <w:bookmarkStart w:id="18" w:name="_Toc18800"/>
      <w:r>
        <w:rPr>
          <w:rFonts w:hint="eastAsia"/>
        </w:rPr>
        <w:t>6</w:t>
      </w:r>
      <w:r>
        <w:rPr>
          <w:rFonts w:hint="eastAsia"/>
          <w:lang w:eastAsia="zh-CN"/>
        </w:rPr>
        <w:t>.</w:t>
      </w:r>
      <w:r>
        <w:rPr>
          <w:rFonts w:hint="eastAsia"/>
        </w:rPr>
        <w:t>4.</w:t>
      </w:r>
      <w:r>
        <w:rPr>
          <w:rFonts w:hint="eastAsia"/>
          <w:lang w:val="en-US" w:eastAsia="zh-CN"/>
        </w:rPr>
        <w:t>4</w:t>
      </w:r>
      <w:r>
        <w:rPr>
          <w:rFonts w:hint="eastAsia"/>
        </w:rPr>
        <w:t>流量地磁检测系统</w:t>
      </w:r>
      <w:bookmarkEnd w:id="18"/>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在停车场在入口和出口各安装两个地磁流量检测器，根据地磁检测器检测到车辆经过的不同顺序，如：A先检测到车辆，B随后检测到（设定一定的时间阈值），则为入口进入车辆；C先检测到车辆，D随后检测到，则为出口离开车辆，用以精确判断车辆的进/出数据。当地磁车位检测器获得所需信息后，通过中继器和网关将车辆进/出数据传输至中心服务器，中心服务器根据录入的停车场初始车位空余数据进行增减。</w:t>
      </w:r>
    </w:p>
    <w:p>
      <w:pPr>
        <w:ind w:firstLine="420"/>
        <w:rPr>
          <w:rFonts w:asciiTheme="minorEastAsia" w:hAnsiTheme="minorEastAsia" w:cstheme="minorEastAsia"/>
          <w:b/>
          <w:bCs/>
          <w:sz w:val="24"/>
        </w:rPr>
      </w:pPr>
    </w:p>
    <w:p>
      <w:pPr>
        <w:jc w:val="center"/>
      </w:pPr>
      <w:r>
        <w:drawing>
          <wp:inline distT="0" distB="0" distL="114300" distR="114300">
            <wp:extent cx="5243195" cy="3105150"/>
            <wp:effectExtent l="0" t="0" r="0" b="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7"/>
                    <a:stretch>
                      <a:fillRect/>
                    </a:stretch>
                  </pic:blipFill>
                  <pic:spPr>
                    <a:xfrm>
                      <a:off x="0" y="0"/>
                      <a:ext cx="5276979" cy="3125005"/>
                    </a:xfrm>
                    <a:prstGeom prst="rect">
                      <a:avLst/>
                    </a:prstGeom>
                    <a:noFill/>
                    <a:ln w="9525">
                      <a:noFill/>
                    </a:ln>
                  </pic:spPr>
                </pic:pic>
              </a:graphicData>
            </a:graphic>
          </wp:inline>
        </w:drawing>
      </w:r>
    </w:p>
    <w:p>
      <w:pPr>
        <w:spacing w:line="360" w:lineRule="auto"/>
        <w:jc w:val="center"/>
      </w:pPr>
      <w:r>
        <w:rPr>
          <w:rFonts w:hint="eastAsia"/>
        </w:rPr>
        <w:t>流量地磁示意图</w:t>
      </w:r>
    </w:p>
    <w:p/>
    <w:p>
      <w:pPr>
        <w:spacing w:line="360" w:lineRule="auto"/>
        <w:ind w:firstLine="480" w:firstLineChars="200"/>
        <w:rPr>
          <w:sz w:val="24"/>
        </w:rPr>
      </w:pPr>
      <w:r>
        <w:rPr>
          <w:rFonts w:hint="eastAsia"/>
          <w:sz w:val="24"/>
        </w:rPr>
        <w:t>丰台科技园封闭停车场流量地磁规划明细如下：</w:t>
      </w:r>
    </w:p>
    <w:tbl>
      <w:tblPr>
        <w:tblStyle w:val="19"/>
        <w:tblW w:w="87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2190"/>
        <w:gridCol w:w="780"/>
        <w:gridCol w:w="1365"/>
        <w:gridCol w:w="975"/>
        <w:gridCol w:w="750"/>
        <w:gridCol w:w="735"/>
        <w:gridCol w:w="975"/>
        <w:gridCol w:w="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jc w:val="center"/>
        </w:trPr>
        <w:tc>
          <w:tcPr>
            <w:tcW w:w="2190" w:type="dxa"/>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停车场名称</w:t>
            </w:r>
          </w:p>
        </w:tc>
        <w:tc>
          <w:tcPr>
            <w:tcW w:w="780" w:type="dxa"/>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停车位</w:t>
            </w:r>
          </w:p>
        </w:tc>
        <w:tc>
          <w:tcPr>
            <w:tcW w:w="1365" w:type="dxa"/>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进出口</w:t>
            </w:r>
          </w:p>
        </w:tc>
        <w:tc>
          <w:tcPr>
            <w:tcW w:w="975" w:type="dxa"/>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同进同出口</w:t>
            </w:r>
          </w:p>
        </w:tc>
        <w:tc>
          <w:tcPr>
            <w:tcW w:w="750" w:type="dxa"/>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单进口</w:t>
            </w:r>
          </w:p>
        </w:tc>
        <w:tc>
          <w:tcPr>
            <w:tcW w:w="735" w:type="dxa"/>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单出口</w:t>
            </w:r>
          </w:p>
        </w:tc>
        <w:tc>
          <w:tcPr>
            <w:tcW w:w="975" w:type="dxa"/>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流量地磁（个）</w:t>
            </w:r>
          </w:p>
        </w:tc>
        <w:tc>
          <w:tcPr>
            <w:tcW w:w="990" w:type="dxa"/>
            <w:shd w:val="clear" w:color="auto" w:fill="auto"/>
            <w:vAlign w:val="center"/>
          </w:tcPr>
          <w:p>
            <w:pPr>
              <w:widowControl/>
              <w:jc w:val="center"/>
              <w:textAlignment w:val="center"/>
              <w:rPr>
                <w:rFonts w:ascii="宋体" w:hAnsi="宋体" w:eastAsia="宋体" w:cs="宋体"/>
                <w:color w:val="000000"/>
                <w:szCs w:val="21"/>
              </w:rPr>
            </w:pPr>
            <w:r>
              <w:rPr>
                <w:rFonts w:hint="eastAsia" w:ascii="宋体" w:hAnsi="宋体" w:eastAsia="宋体" w:cs="宋体"/>
                <w:color w:val="000000"/>
                <w:kern w:val="0"/>
                <w:szCs w:val="21"/>
                <w:lang w:bidi="ar"/>
              </w:rPr>
              <w:t>中继网关（套）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jc w:val="center"/>
        </w:trPr>
        <w:tc>
          <w:tcPr>
            <w:tcW w:w="2190" w:type="dxa"/>
            <w:shd w:val="clear" w:color="auto" w:fill="auto"/>
            <w:vAlign w:val="center"/>
          </w:tcPr>
          <w:p>
            <w:pPr>
              <w:widowControl/>
              <w:jc w:val="center"/>
              <w:textAlignment w:val="center"/>
              <w:rPr>
                <w:rFonts w:ascii="宋体" w:hAnsi="宋体" w:eastAsia="宋体" w:cs="宋体"/>
                <w:color w:val="FF0000"/>
                <w:szCs w:val="21"/>
              </w:rPr>
            </w:pPr>
            <w:r>
              <w:rPr>
                <w:rFonts w:hint="eastAsia" w:ascii="宋体" w:hAnsi="宋体" w:eastAsia="宋体" w:cs="宋体"/>
                <w:color w:val="auto"/>
                <w:kern w:val="0"/>
                <w:szCs w:val="21"/>
                <w:lang w:bidi="ar"/>
              </w:rPr>
              <w:t>天坛医院</w:t>
            </w:r>
          </w:p>
        </w:tc>
        <w:tc>
          <w:tcPr>
            <w:tcW w:w="780" w:type="dxa"/>
            <w:shd w:val="clear" w:color="auto" w:fill="auto"/>
            <w:vAlign w:val="center"/>
          </w:tcPr>
          <w:p>
            <w:pPr>
              <w:jc w:val="center"/>
              <w:rPr>
                <w:rFonts w:ascii="宋体" w:hAnsi="宋体" w:eastAsia="宋体" w:cs="宋体"/>
                <w:color w:val="000000"/>
                <w:szCs w:val="21"/>
              </w:rPr>
            </w:pPr>
          </w:p>
        </w:tc>
        <w:tc>
          <w:tcPr>
            <w:tcW w:w="1365" w:type="dxa"/>
            <w:shd w:val="clear" w:color="auto" w:fill="auto"/>
            <w:vAlign w:val="center"/>
          </w:tcPr>
          <w:p>
            <w:pPr>
              <w:jc w:val="center"/>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4个两进两出</w:t>
            </w:r>
          </w:p>
        </w:tc>
        <w:tc>
          <w:tcPr>
            <w:tcW w:w="975" w:type="dxa"/>
            <w:shd w:val="clear" w:color="auto" w:fill="auto"/>
            <w:vAlign w:val="center"/>
          </w:tcPr>
          <w:p>
            <w:pPr>
              <w:jc w:val="center"/>
              <w:rPr>
                <w:rFonts w:ascii="宋体" w:hAnsi="宋体" w:eastAsia="宋体" w:cs="宋体"/>
                <w:color w:val="000000"/>
                <w:szCs w:val="21"/>
              </w:rPr>
            </w:pPr>
          </w:p>
        </w:tc>
        <w:tc>
          <w:tcPr>
            <w:tcW w:w="750" w:type="dxa"/>
            <w:shd w:val="clear" w:color="auto" w:fill="auto"/>
            <w:vAlign w:val="center"/>
          </w:tcPr>
          <w:p>
            <w:pPr>
              <w:jc w:val="center"/>
              <w:rPr>
                <w:rFonts w:ascii="宋体" w:hAnsi="宋体" w:eastAsia="宋体" w:cs="宋体"/>
                <w:color w:val="000000"/>
                <w:szCs w:val="21"/>
              </w:rPr>
            </w:pPr>
          </w:p>
        </w:tc>
        <w:tc>
          <w:tcPr>
            <w:tcW w:w="735" w:type="dxa"/>
            <w:shd w:val="clear" w:color="auto" w:fill="auto"/>
            <w:vAlign w:val="center"/>
          </w:tcPr>
          <w:p>
            <w:pPr>
              <w:jc w:val="center"/>
              <w:rPr>
                <w:rFonts w:ascii="宋体" w:hAnsi="宋体" w:eastAsia="宋体" w:cs="宋体"/>
                <w:color w:val="000000"/>
                <w:szCs w:val="21"/>
              </w:rPr>
            </w:pPr>
          </w:p>
        </w:tc>
        <w:tc>
          <w:tcPr>
            <w:tcW w:w="975" w:type="dxa"/>
            <w:shd w:val="clear" w:color="auto" w:fill="auto"/>
            <w:vAlign w:val="center"/>
          </w:tcPr>
          <w:p>
            <w:pPr>
              <w:jc w:val="center"/>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32</w:t>
            </w:r>
          </w:p>
        </w:tc>
        <w:tc>
          <w:tcPr>
            <w:tcW w:w="990" w:type="dxa"/>
            <w:shd w:val="clear" w:color="auto" w:fill="auto"/>
            <w:vAlign w:val="center"/>
          </w:tcPr>
          <w:p>
            <w:pPr>
              <w:jc w:val="center"/>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4</w:t>
            </w:r>
          </w:p>
        </w:tc>
      </w:tr>
    </w:tbl>
    <w:p>
      <w:pPr>
        <w:pStyle w:val="4"/>
      </w:pPr>
      <w:bookmarkStart w:id="19" w:name="_Toc7490"/>
      <w:r>
        <w:rPr>
          <w:rFonts w:hint="eastAsia"/>
        </w:rPr>
        <w:t>6.</w:t>
      </w:r>
      <w:r>
        <w:rPr>
          <w:rFonts w:hint="eastAsia"/>
          <w:lang w:val="en-US" w:eastAsia="zh-CN"/>
        </w:rPr>
        <w:t>4.5地磁</w:t>
      </w:r>
      <w:r>
        <w:rPr>
          <w:rFonts w:hint="eastAsia"/>
        </w:rPr>
        <w:t>检测前置服务平台</w:t>
      </w:r>
      <w:bookmarkEnd w:id="19"/>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lang w:val="en-US" w:eastAsia="zh-CN"/>
        </w:rPr>
        <w:t>地磁</w:t>
      </w:r>
      <w:r>
        <w:rPr>
          <w:rFonts w:hint="eastAsia" w:asciiTheme="minorEastAsia" w:hAnsiTheme="minorEastAsia" w:cstheme="minorEastAsia"/>
          <w:sz w:val="24"/>
        </w:rPr>
        <w:t>检测前置服务平台是整个系统的数据中心，接收并存储各个停车场传送过来的实时车位信息，并和各种电子平台建立数据通道，进行信息的接收和空车位数据的发布。</w:t>
      </w:r>
    </w:p>
    <w:p>
      <w:pPr>
        <w:pStyle w:val="3"/>
      </w:pPr>
      <w:bookmarkStart w:id="20" w:name="_Toc22136"/>
      <w:r>
        <w:rPr>
          <w:rFonts w:hint="eastAsia"/>
        </w:rPr>
        <w:t>6.</w:t>
      </w:r>
      <w:r>
        <w:rPr>
          <w:rFonts w:hint="eastAsia"/>
          <w:lang w:val="en-US" w:eastAsia="zh-CN"/>
        </w:rPr>
        <w:t>5</w:t>
      </w:r>
      <w:r>
        <w:rPr>
          <w:rFonts w:hint="eastAsia"/>
        </w:rPr>
        <w:t>地磁感应车位信息管理系统</w:t>
      </w:r>
      <w:bookmarkEnd w:id="20"/>
    </w:p>
    <w:p>
      <w:pPr>
        <w:numPr>
          <w:ilvl w:val="0"/>
          <w:numId w:val="14"/>
        </w:numPr>
        <w:spacing w:line="360" w:lineRule="auto"/>
        <w:rPr>
          <w:rFonts w:asciiTheme="minorEastAsia" w:hAnsiTheme="minorEastAsia" w:cstheme="minorEastAsia"/>
          <w:b/>
          <w:bCs/>
          <w:sz w:val="24"/>
        </w:rPr>
      </w:pPr>
      <w:r>
        <w:rPr>
          <w:rFonts w:hint="eastAsia" w:asciiTheme="minorEastAsia" w:hAnsiTheme="minorEastAsia" w:cstheme="minorEastAsia"/>
          <w:b/>
          <w:bCs/>
          <w:sz w:val="24"/>
        </w:rPr>
        <w:t>硬件接入接口服务</w:t>
      </w:r>
    </w:p>
    <w:p>
      <w:pPr>
        <w:pStyle w:val="7"/>
        <w:spacing w:after="0" w:line="360" w:lineRule="auto"/>
        <w:ind w:left="368" w:leftChars="175" w:firstLine="480" w:firstLineChars="200"/>
        <w:rPr>
          <w:rFonts w:asciiTheme="minorEastAsia" w:hAnsiTheme="minorEastAsia" w:cstheme="minorEastAsia"/>
          <w:sz w:val="24"/>
        </w:rPr>
      </w:pPr>
      <w:r>
        <w:rPr>
          <w:rFonts w:hint="eastAsia" w:asciiTheme="minorEastAsia" w:hAnsiTheme="minorEastAsia" w:cstheme="minorEastAsia"/>
          <w:sz w:val="24"/>
        </w:rPr>
        <w:t>实现硬件的底层通信接入。</w:t>
      </w:r>
    </w:p>
    <w:p>
      <w:pPr>
        <w:pStyle w:val="7"/>
        <w:spacing w:after="0" w:line="360" w:lineRule="auto"/>
        <w:ind w:left="368" w:leftChars="175" w:firstLine="480" w:firstLineChars="200"/>
        <w:rPr>
          <w:rFonts w:asciiTheme="minorEastAsia" w:hAnsiTheme="minorEastAsia" w:cstheme="minorEastAsia"/>
          <w:sz w:val="24"/>
        </w:rPr>
      </w:pPr>
      <w:r>
        <w:rPr>
          <w:rFonts w:hint="eastAsia" w:asciiTheme="minorEastAsia" w:hAnsiTheme="minorEastAsia" w:cstheme="minorEastAsia"/>
          <w:sz w:val="24"/>
        </w:rPr>
        <w:t>设计容量为单台服务器可接入200个集中器10000个检测器。</w:t>
      </w:r>
    </w:p>
    <w:p>
      <w:pPr>
        <w:pStyle w:val="7"/>
        <w:spacing w:after="0" w:line="360" w:lineRule="auto"/>
        <w:ind w:left="368" w:leftChars="175" w:firstLine="480" w:firstLineChars="200"/>
        <w:rPr>
          <w:rFonts w:asciiTheme="minorEastAsia" w:hAnsiTheme="minorEastAsia" w:cstheme="minorEastAsia"/>
          <w:sz w:val="24"/>
        </w:rPr>
      </w:pPr>
      <w:r>
        <w:rPr>
          <w:rFonts w:hint="eastAsia" w:asciiTheme="minorEastAsia" w:hAnsiTheme="minorEastAsia" w:cstheme="minorEastAsia"/>
          <w:sz w:val="24"/>
        </w:rPr>
        <w:t>支持通过平行扩展的方式对系统扩容，系统容量与服务器数量成正比。</w:t>
      </w:r>
    </w:p>
    <w:p>
      <w:pPr>
        <w:numPr>
          <w:ilvl w:val="0"/>
          <w:numId w:val="14"/>
        </w:numPr>
        <w:spacing w:line="360" w:lineRule="auto"/>
        <w:rPr>
          <w:rFonts w:asciiTheme="minorEastAsia" w:hAnsiTheme="minorEastAsia" w:cstheme="minorEastAsia"/>
          <w:b/>
          <w:bCs/>
          <w:sz w:val="24"/>
        </w:rPr>
      </w:pPr>
      <w:r>
        <w:rPr>
          <w:rFonts w:hint="eastAsia" w:asciiTheme="minorEastAsia" w:hAnsiTheme="minorEastAsia" w:cstheme="minorEastAsia"/>
          <w:b/>
          <w:bCs/>
          <w:sz w:val="24"/>
        </w:rPr>
        <w:t>基础数据录入：</w:t>
      </w:r>
    </w:p>
    <w:p>
      <w:pPr>
        <w:pStyle w:val="7"/>
        <w:spacing w:after="0"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包括各个停车场和设备的基础数据及系统权限的管理，如：车场地址、地上车位数、地下车位数、管理单位、人员等等数据。</w:t>
      </w:r>
    </w:p>
    <w:p>
      <w:pPr>
        <w:numPr>
          <w:ilvl w:val="0"/>
          <w:numId w:val="14"/>
        </w:numPr>
        <w:spacing w:line="360" w:lineRule="auto"/>
        <w:rPr>
          <w:rFonts w:asciiTheme="minorEastAsia" w:hAnsiTheme="minorEastAsia" w:cstheme="minorEastAsia"/>
          <w:b/>
          <w:bCs/>
          <w:sz w:val="24"/>
        </w:rPr>
      </w:pPr>
      <w:r>
        <w:rPr>
          <w:rFonts w:hint="eastAsia" w:asciiTheme="minorEastAsia" w:hAnsiTheme="minorEastAsia" w:cstheme="minorEastAsia"/>
          <w:b/>
          <w:bCs/>
          <w:sz w:val="24"/>
        </w:rPr>
        <w:t>GIS地图展示：</w:t>
      </w:r>
    </w:p>
    <w:p>
      <w:pPr>
        <w:pStyle w:val="7"/>
        <w:spacing w:after="0"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分图层显示地图、停车场、停车场信息等；</w:t>
      </w:r>
      <w:r>
        <w:rPr>
          <w:rFonts w:hint="eastAsia" w:asciiTheme="minorEastAsia" w:hAnsiTheme="minorEastAsia" w:cstheme="minorEastAsia"/>
          <w:sz w:val="24"/>
        </w:rPr>
        <w:tab/>
      </w:r>
    </w:p>
    <w:p>
      <w:pPr>
        <w:pStyle w:val="7"/>
        <w:spacing w:after="0"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地图可缩放大小，并根据不同缩放比例展现不同监测对象；</w:t>
      </w:r>
    </w:p>
    <w:p>
      <w:pPr>
        <w:pStyle w:val="7"/>
        <w:spacing w:after="0"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地图可实现选区功能并显示所选区域内的监测对象功能。</w:t>
      </w:r>
    </w:p>
    <w:p>
      <w:pPr>
        <w:numPr>
          <w:ilvl w:val="0"/>
          <w:numId w:val="14"/>
        </w:numPr>
        <w:spacing w:line="360" w:lineRule="auto"/>
        <w:rPr>
          <w:rFonts w:asciiTheme="minorEastAsia" w:hAnsiTheme="minorEastAsia" w:cstheme="minorEastAsia"/>
          <w:b/>
          <w:bCs/>
          <w:sz w:val="24"/>
        </w:rPr>
      </w:pPr>
      <w:r>
        <w:rPr>
          <w:rFonts w:hint="eastAsia" w:asciiTheme="minorEastAsia" w:hAnsiTheme="minorEastAsia" w:cstheme="minorEastAsia"/>
          <w:b/>
          <w:bCs/>
          <w:sz w:val="24"/>
        </w:rPr>
        <w:t>停车场检索：</w:t>
      </w:r>
    </w:p>
    <w:p>
      <w:pPr>
        <w:pStyle w:val="7"/>
        <w:spacing w:after="0"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可输入停车场名进行停车场检索。</w:t>
      </w:r>
    </w:p>
    <w:p>
      <w:pPr>
        <w:numPr>
          <w:ilvl w:val="0"/>
          <w:numId w:val="14"/>
        </w:numPr>
        <w:spacing w:line="360" w:lineRule="auto"/>
        <w:rPr>
          <w:rFonts w:asciiTheme="minorEastAsia" w:hAnsiTheme="minorEastAsia" w:cstheme="minorEastAsia"/>
          <w:b/>
          <w:bCs/>
          <w:sz w:val="24"/>
        </w:rPr>
      </w:pPr>
      <w:r>
        <w:rPr>
          <w:rFonts w:hint="eastAsia" w:asciiTheme="minorEastAsia" w:hAnsiTheme="minorEastAsia" w:cstheme="minorEastAsia"/>
          <w:b/>
          <w:bCs/>
          <w:sz w:val="24"/>
        </w:rPr>
        <w:t>停车场信息：</w:t>
      </w:r>
    </w:p>
    <w:p>
      <w:pPr>
        <w:pStyle w:val="7"/>
        <w:spacing w:after="0"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可显示停车场详细位置、</w:t>
      </w:r>
      <w:r>
        <w:rPr>
          <w:rFonts w:hint="eastAsia" w:asciiTheme="minorEastAsia" w:hAnsiTheme="minorEastAsia" w:cstheme="minorEastAsia"/>
          <w:sz w:val="24"/>
          <w:lang w:val="en-US" w:eastAsia="zh-CN"/>
        </w:rPr>
        <w:t>车位</w:t>
      </w:r>
      <w:r>
        <w:rPr>
          <w:rFonts w:hint="eastAsia" w:asciiTheme="minorEastAsia" w:hAnsiTheme="minorEastAsia" w:cstheme="minorEastAsia"/>
          <w:sz w:val="24"/>
        </w:rPr>
        <w:t>等信息。</w:t>
      </w:r>
    </w:p>
    <w:p>
      <w:pPr>
        <w:pStyle w:val="7"/>
        <w:spacing w:after="0"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右侧可显示该停车场</w:t>
      </w:r>
      <w:r>
        <w:rPr>
          <w:rFonts w:hint="eastAsia" w:asciiTheme="minorEastAsia" w:hAnsiTheme="minorEastAsia" w:cstheme="minorEastAsia"/>
          <w:sz w:val="24"/>
          <w:lang w:val="en-US" w:eastAsia="zh-CN"/>
        </w:rPr>
        <w:t>车位</w:t>
      </w:r>
      <w:r>
        <w:rPr>
          <w:rFonts w:hint="eastAsia" w:asciiTheme="minorEastAsia" w:hAnsiTheme="minorEastAsia" w:cstheme="minorEastAsia"/>
          <w:sz w:val="24"/>
        </w:rPr>
        <w:t>明细情况。</w:t>
      </w:r>
    </w:p>
    <w:p>
      <w:pPr>
        <w:numPr>
          <w:ilvl w:val="0"/>
          <w:numId w:val="14"/>
        </w:numPr>
        <w:spacing w:line="360" w:lineRule="auto"/>
        <w:rPr>
          <w:rFonts w:asciiTheme="minorEastAsia" w:hAnsiTheme="minorEastAsia" w:cstheme="minorEastAsia"/>
          <w:b/>
          <w:bCs/>
          <w:sz w:val="24"/>
        </w:rPr>
      </w:pPr>
      <w:r>
        <w:rPr>
          <w:rFonts w:hint="eastAsia" w:asciiTheme="minorEastAsia" w:hAnsiTheme="minorEastAsia" w:cstheme="minorEastAsia"/>
          <w:b/>
          <w:bCs/>
          <w:sz w:val="24"/>
        </w:rPr>
        <w:t>设备状态检测：</w:t>
      </w:r>
    </w:p>
    <w:p>
      <w:pPr>
        <w:pStyle w:val="7"/>
        <w:spacing w:after="0"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可结合GIS电子地图进行设备（地磁、中继器、网关等）的定位查找和状态检测，可显示设备的设备号、在/离线状态、设备健康状态等信息。</w:t>
      </w:r>
    </w:p>
    <w:p>
      <w:pPr>
        <w:pStyle w:val="7"/>
        <w:numPr>
          <w:ilvl w:val="0"/>
          <w:numId w:val="14"/>
        </w:numPr>
        <w:spacing w:after="0" w:line="360" w:lineRule="auto"/>
        <w:ind w:leftChars="0"/>
        <w:rPr>
          <w:rFonts w:asciiTheme="minorEastAsia" w:hAnsiTheme="minorEastAsia" w:cstheme="minorEastAsia"/>
          <w:b/>
          <w:bCs/>
          <w:sz w:val="24"/>
        </w:rPr>
      </w:pPr>
      <w:r>
        <w:rPr>
          <w:rFonts w:hint="eastAsia" w:asciiTheme="minorEastAsia" w:hAnsiTheme="minorEastAsia" w:cstheme="minorEastAsia"/>
          <w:b/>
          <w:bCs/>
          <w:sz w:val="24"/>
        </w:rPr>
        <w:t>统计功能：</w:t>
      </w:r>
    </w:p>
    <w:p>
      <w:pPr>
        <w:pStyle w:val="7"/>
        <w:spacing w:after="0"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能统计停车场每天和每月的使用率、分时段使用率等，方便业主了解停车场的使用状况。</w:t>
      </w:r>
    </w:p>
    <w:p>
      <w:pPr>
        <w:pStyle w:val="7"/>
        <w:numPr>
          <w:ilvl w:val="0"/>
          <w:numId w:val="14"/>
        </w:numPr>
        <w:spacing w:after="0" w:line="360" w:lineRule="auto"/>
        <w:ind w:leftChars="0"/>
        <w:rPr>
          <w:rFonts w:asciiTheme="minorEastAsia" w:hAnsiTheme="minorEastAsia" w:cstheme="minorEastAsia"/>
          <w:b/>
          <w:bCs/>
          <w:sz w:val="24"/>
        </w:rPr>
      </w:pPr>
      <w:r>
        <w:rPr>
          <w:rFonts w:hint="eastAsia" w:asciiTheme="minorEastAsia" w:hAnsiTheme="minorEastAsia" w:cstheme="minorEastAsia"/>
          <w:b/>
          <w:bCs/>
          <w:sz w:val="24"/>
        </w:rPr>
        <w:t>异常报警及恢复</w:t>
      </w:r>
    </w:p>
    <w:p>
      <w:pPr>
        <w:pStyle w:val="7"/>
        <w:spacing w:after="0"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当系统运行发生异常，系统会自动向运维人员发送短信报警，可自定义警报接收人。</w:t>
      </w:r>
    </w:p>
    <w:p>
      <w:pPr>
        <w:pStyle w:val="7"/>
        <w:numPr>
          <w:ilvl w:val="0"/>
          <w:numId w:val="14"/>
        </w:numPr>
        <w:spacing w:after="0" w:line="360" w:lineRule="auto"/>
        <w:ind w:leftChars="0"/>
        <w:rPr>
          <w:rFonts w:asciiTheme="minorEastAsia" w:hAnsiTheme="minorEastAsia" w:cstheme="minorEastAsia"/>
          <w:b/>
          <w:bCs/>
          <w:sz w:val="24"/>
        </w:rPr>
      </w:pPr>
      <w:r>
        <w:rPr>
          <w:rFonts w:hint="eastAsia" w:asciiTheme="minorEastAsia" w:hAnsiTheme="minorEastAsia" w:cstheme="minorEastAsia"/>
          <w:b/>
          <w:bCs/>
          <w:sz w:val="24"/>
        </w:rPr>
        <w:t>权限控制功能：</w:t>
      </w:r>
    </w:p>
    <w:p>
      <w:pPr>
        <w:pStyle w:val="7"/>
        <w:spacing w:after="0"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多级权限控制功能，方便对相关信息的控制和保密。</w:t>
      </w:r>
    </w:p>
    <w:p>
      <w:pPr>
        <w:spacing w:line="360" w:lineRule="exact"/>
        <w:ind w:firstLine="480" w:firstLineChars="200"/>
        <w:rPr>
          <w:rFonts w:asciiTheme="minorEastAsia" w:hAnsiTheme="minorEastAsia" w:cstheme="minorEastAsia"/>
          <w:sz w:val="24"/>
        </w:rPr>
      </w:pPr>
    </w:p>
    <w:p>
      <w:pPr>
        <w:pStyle w:val="3"/>
      </w:pPr>
      <w:bookmarkStart w:id="21" w:name="_Toc18244"/>
      <w:r>
        <w:rPr>
          <w:rFonts w:hint="eastAsia"/>
        </w:rPr>
        <w:t>6.</w:t>
      </w:r>
      <w:r>
        <w:rPr>
          <w:rFonts w:hint="eastAsia"/>
          <w:lang w:val="en-US" w:eastAsia="zh-CN"/>
        </w:rPr>
        <w:t>6</w:t>
      </w:r>
      <w:r>
        <w:rPr>
          <w:rFonts w:hint="eastAsia"/>
        </w:rPr>
        <w:t xml:space="preserve"> 停车诱导信息发布及监控平台</w:t>
      </w:r>
      <w:bookmarkEnd w:id="21"/>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停车诱导信息发布及监控平台，它是以多级信息发布为载体，实时地提供停车场（库）的位置、车位数、空满状态等信息，指引驾驶员停车的系统。它对于调节停车需求在时间和空间分布上的不均匀、提高停车设施使用率、减少由于寻找停车场而产生的道路交通、减少为了停车造成的等待时间、提高整个交通系统的效率、改善停车场的经营条件以及增加商业区域的经济活力等方面均有重要的作用。</w:t>
      </w:r>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停车诱导信息发布及监控平台是通过信息采集技术、计算机网络技术和通讯技术等手段实现停车信息的采集和处理，利用LED诱导屏、APP、广播、微信公众号等发布系统来向驾驶员提供停车场名称、位置、使用情况等信息。通过在LED诱导屏中集成智能控制卡还可以和用户进行语音、视频、WiFi等交互行为，不仅满足用户日常停车需求，还可以在用户进行实时信息咨询、110安防报警、网络热点共享等不同场景下通过智慧停车诱导平台来实现。停车诱导信息发布及监控平台主要包括以下四个子系统：采集系统、管理系统、发布系统以及智能交互系统。</w:t>
      </w:r>
    </w:p>
    <w:p>
      <w:pPr>
        <w:pStyle w:val="4"/>
      </w:pPr>
      <w:bookmarkStart w:id="22" w:name="_Toc12362"/>
      <w:r>
        <w:rPr>
          <w:rFonts w:hint="eastAsia"/>
        </w:rPr>
        <w:t>6.</w:t>
      </w:r>
      <w:r>
        <w:rPr>
          <w:rFonts w:hint="eastAsia"/>
          <w:lang w:val="en-US" w:eastAsia="zh-CN"/>
        </w:rPr>
        <w:t>6</w:t>
      </w:r>
      <w:r>
        <w:rPr>
          <w:rFonts w:hint="eastAsia"/>
        </w:rPr>
        <w:t>.1 系统概述</w:t>
      </w:r>
      <w:bookmarkEnd w:id="22"/>
    </w:p>
    <w:p>
      <w:pPr>
        <w:numPr>
          <w:ilvl w:val="0"/>
          <w:numId w:val="15"/>
        </w:num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采集系统</w:t>
      </w:r>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在每个停车场设有数据采集端(地磁、视频、软件，POS机)，随时感应汽车驶进、驶出状况。停车场数据采集设备通过对车位信息的实时采集，并实时通过3G/4G/5G等形无线网络形式传送至停车诱导信息发布及监控平台，以达到空车位监视和停车诱导的目的。</w:t>
      </w:r>
    </w:p>
    <w:p>
      <w:pPr>
        <w:numPr>
          <w:ilvl w:val="0"/>
          <w:numId w:val="15"/>
        </w:num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发布系统</w:t>
      </w:r>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停车诱导信息发布及监控平台发布设施包括：城市停车APP、智能LED诱导屏、交通广播电台、互联网、微信公众号等移动终端。发布信息的内容有：停车场位置、车位数、车位使用情况、区域停车资源、收费情况、停车场周边服务设施分布情况以及政府企业宣传等。它的任务是将停车诱导信息发布及监控平台处理过的信息以适当的方式向外界分若干个层次发布出来。通常是由控制中心随时将各个停车场的使用状况在智能LED诱导屏上以视觉的方式或通过广播以听觉的方式向驾驶员提供。也可以利用互联网、手机APP等方式发布。目前最为基础、最为常用的发布形式为设置于路侧的智能LED诱导屏。</w:t>
      </w:r>
    </w:p>
    <w:p>
      <w:pPr>
        <w:numPr>
          <w:ilvl w:val="0"/>
          <w:numId w:val="15"/>
        </w:numPr>
        <w:spacing w:line="360" w:lineRule="auto"/>
        <w:ind w:firstLine="420"/>
        <w:rPr>
          <w:rFonts w:asciiTheme="minorEastAsia" w:hAnsiTheme="minorEastAsia" w:cstheme="minorEastAsia"/>
          <w:sz w:val="24"/>
        </w:rPr>
      </w:pPr>
      <w:r>
        <w:rPr>
          <w:rFonts w:hint="eastAsia" w:asciiTheme="minorEastAsia" w:hAnsiTheme="minorEastAsia" w:cstheme="minorEastAsia"/>
          <w:sz w:val="24"/>
        </w:rPr>
        <w:t>管理系统</w:t>
      </w:r>
    </w:p>
    <w:p>
      <w:pPr>
        <w:spacing w:line="360" w:lineRule="auto"/>
        <w:ind w:firstLine="480" w:firstLineChars="200"/>
        <w:rPr>
          <w:rFonts w:asciiTheme="minorEastAsia" w:hAnsiTheme="minorEastAsia" w:cstheme="minorEastAsia"/>
          <w:sz w:val="24"/>
        </w:rPr>
      </w:pPr>
      <w:r>
        <w:rPr>
          <w:rFonts w:hint="eastAsia" w:asciiTheme="minorEastAsia" w:hAnsiTheme="minorEastAsia" w:cstheme="minorEastAsia"/>
          <w:sz w:val="24"/>
        </w:rPr>
        <w:t>管理系统是整个系统的中心，接收、存储、处理各个停车场传送过来的实时数据信息，和其他电子平台建立数据通道，进行信息数据的发布。通过对不同用户角色的权限分配，可以通过该系统来实现对LED诱导屏发布信息的实时干预和修改。（如在某区域内即将进行政府企业活动，需提前对停车位进行预留，则可以通过停车诱导信息发布及监控平台来对智能LED诱导屏的空余车位显示信息进行控制，保障政府企业活动有空余停车位加以保障）。同时，该系统还可以对即将要在智能LED诱导屏上播放的媒体库内内容进行审核和监管，以保障发布内容的准确和健康。</w:t>
      </w:r>
    </w:p>
    <w:p>
      <w:pPr>
        <w:pStyle w:val="2"/>
        <w:rPr>
          <w:rFonts w:ascii="宋体"/>
        </w:rPr>
      </w:pPr>
      <w:bookmarkStart w:id="23" w:name="_Toc20710"/>
      <w:r>
        <w:rPr>
          <w:rFonts w:hint="eastAsia"/>
        </w:rPr>
        <w:t xml:space="preserve">7. </w:t>
      </w:r>
      <w:r>
        <w:rPr>
          <w:rFonts w:hint="eastAsia" w:hAnsiTheme="minorEastAsia" w:cstheme="minorEastAsia"/>
        </w:rPr>
        <w:t>技术要求</w:t>
      </w:r>
      <w:bookmarkEnd w:id="23"/>
    </w:p>
    <w:p>
      <w:pPr>
        <w:pStyle w:val="29"/>
        <w:numPr>
          <w:ilvl w:val="0"/>
          <w:numId w:val="16"/>
        </w:numPr>
        <w:spacing w:before="156" w:beforeLines="50" w:after="156" w:afterLines="50" w:line="360" w:lineRule="exact"/>
        <w:ind w:firstLineChars="0"/>
        <w:rPr>
          <w:sz w:val="24"/>
        </w:rPr>
      </w:pPr>
      <w:r>
        <w:rPr>
          <w:rFonts w:hint="eastAsia"/>
          <w:sz w:val="24"/>
        </w:rPr>
        <w:t>诱导屏基本功能</w:t>
      </w:r>
    </w:p>
    <w:p>
      <w:pPr>
        <w:pStyle w:val="21"/>
        <w:numPr>
          <w:ilvl w:val="0"/>
          <w:numId w:val="17"/>
        </w:numPr>
        <w:spacing w:line="360" w:lineRule="auto"/>
        <w:ind w:left="840" w:firstLineChars="0"/>
        <w:rPr>
          <w:sz w:val="24"/>
        </w:rPr>
      </w:pPr>
      <w:r>
        <w:rPr>
          <w:rFonts w:hint="eastAsia"/>
          <w:sz w:val="24"/>
        </w:rPr>
        <w:t>显示功能。停车信息发布屏接收空车位数据后，可实时显示公共停车信息系统或区域停车信息中心的数据，显示内容为数字，并以红、绿两种颜色表示。</w:t>
      </w:r>
    </w:p>
    <w:p>
      <w:pPr>
        <w:pStyle w:val="21"/>
        <w:numPr>
          <w:ilvl w:val="0"/>
          <w:numId w:val="17"/>
        </w:numPr>
        <w:spacing w:line="360" w:lineRule="auto"/>
        <w:ind w:left="840" w:firstLineChars="0"/>
        <w:rPr>
          <w:sz w:val="24"/>
        </w:rPr>
      </w:pPr>
      <w:r>
        <w:rPr>
          <w:rFonts w:hint="eastAsia"/>
          <w:sz w:val="24"/>
        </w:rPr>
        <w:t>可控制功能。停车信息发布屏接入系统后，能接收区域停车信息服务中心或公共停车信息系统的控制指令，并进行处理和执行。</w:t>
      </w:r>
    </w:p>
    <w:p>
      <w:pPr>
        <w:pStyle w:val="21"/>
        <w:numPr>
          <w:ilvl w:val="0"/>
          <w:numId w:val="17"/>
        </w:numPr>
        <w:spacing w:line="360" w:lineRule="auto"/>
        <w:ind w:left="840" w:firstLineChars="0"/>
        <w:rPr>
          <w:sz w:val="24"/>
        </w:rPr>
      </w:pPr>
      <w:r>
        <w:rPr>
          <w:rFonts w:hint="eastAsia"/>
          <w:sz w:val="24"/>
        </w:rPr>
        <w:t>自检功能。停车信息发布屏设置自检功能。通过自检功能，将屏体状态正确检测出来，并向区域停车信息服务中心或公共停车信息系统发送自检结果。</w:t>
      </w:r>
    </w:p>
    <w:p>
      <w:pPr>
        <w:pStyle w:val="21"/>
        <w:numPr>
          <w:ilvl w:val="0"/>
          <w:numId w:val="17"/>
        </w:numPr>
        <w:spacing w:line="360" w:lineRule="auto"/>
        <w:ind w:left="840" w:firstLineChars="0"/>
        <w:rPr>
          <w:sz w:val="24"/>
        </w:rPr>
      </w:pPr>
      <w:r>
        <w:rPr>
          <w:rFonts w:hint="eastAsia"/>
          <w:sz w:val="24"/>
        </w:rPr>
        <w:t>亮度调节功能。停车信息发布屏显示亮度分手动调节和自动调节两种方式。</w:t>
      </w:r>
    </w:p>
    <w:p>
      <w:pPr>
        <w:pStyle w:val="21"/>
        <w:numPr>
          <w:ilvl w:val="0"/>
          <w:numId w:val="17"/>
        </w:numPr>
        <w:spacing w:line="360" w:lineRule="auto"/>
        <w:ind w:left="840" w:firstLineChars="0"/>
        <w:rPr>
          <w:sz w:val="24"/>
        </w:rPr>
      </w:pPr>
      <w:r>
        <w:rPr>
          <w:rFonts w:hint="eastAsia"/>
          <w:sz w:val="24"/>
        </w:rPr>
        <w:t>校时功能。停车信息发布屏可以接收校时指令，对自身的时钟进行校正。</w:t>
      </w:r>
    </w:p>
    <w:p>
      <w:pPr>
        <w:pStyle w:val="21"/>
        <w:numPr>
          <w:ilvl w:val="0"/>
          <w:numId w:val="17"/>
        </w:numPr>
        <w:spacing w:line="360" w:lineRule="auto"/>
        <w:ind w:left="840" w:firstLineChars="0"/>
        <w:rPr>
          <w:sz w:val="24"/>
        </w:rPr>
      </w:pPr>
      <w:r>
        <w:rPr>
          <w:rFonts w:hint="eastAsia"/>
          <w:sz w:val="24"/>
        </w:rPr>
        <w:t>开关屏功能。停车信息发布屏可以通过接收开关指令来开关显示。</w:t>
      </w:r>
    </w:p>
    <w:p>
      <w:pPr>
        <w:pStyle w:val="21"/>
        <w:numPr>
          <w:ilvl w:val="0"/>
          <w:numId w:val="17"/>
        </w:numPr>
        <w:spacing w:line="360" w:lineRule="auto"/>
        <w:ind w:left="840" w:firstLineChars="0"/>
        <w:rPr>
          <w:sz w:val="24"/>
        </w:rPr>
      </w:pPr>
      <w:r>
        <w:rPr>
          <w:rFonts w:hint="eastAsia"/>
          <w:sz w:val="24"/>
        </w:rPr>
        <w:t>最小间隔设置功能。若停车信息发布屏未收到区域停车信息服务中心或公共停车信息系统平台的通信控制指令时间超过最小通讯间隔，则自动黑屏；若最小通讯间隔为0，则不自动黑屏。</w:t>
      </w:r>
    </w:p>
    <w:p>
      <w:pPr>
        <w:pStyle w:val="21"/>
        <w:numPr>
          <w:ilvl w:val="0"/>
          <w:numId w:val="17"/>
        </w:numPr>
        <w:spacing w:line="360" w:lineRule="auto"/>
        <w:ind w:left="840" w:firstLineChars="0"/>
        <w:rPr>
          <w:sz w:val="24"/>
        </w:rPr>
      </w:pPr>
      <w:r>
        <w:rPr>
          <w:rFonts w:hint="eastAsia"/>
          <w:sz w:val="24"/>
        </w:rPr>
        <w:t>对接收到的控制中心的数据或指令，提供运行结果返回。</w:t>
      </w:r>
    </w:p>
    <w:p>
      <w:pPr>
        <w:pStyle w:val="21"/>
        <w:numPr>
          <w:ilvl w:val="0"/>
          <w:numId w:val="17"/>
        </w:numPr>
        <w:spacing w:line="360" w:lineRule="auto"/>
        <w:ind w:left="840" w:firstLineChars="0"/>
        <w:rPr>
          <w:sz w:val="24"/>
        </w:rPr>
      </w:pPr>
      <w:r>
        <w:rPr>
          <w:rFonts w:hint="eastAsia"/>
          <w:sz w:val="24"/>
        </w:rPr>
        <w:t>诱导屏应处在可控状态下运行，能通过监控中心进行远程的控制操作，包括开关屏、亮度调整、参数设置以及显示信息修改等。</w:t>
      </w:r>
    </w:p>
    <w:p>
      <w:pPr>
        <w:pStyle w:val="21"/>
        <w:numPr>
          <w:ilvl w:val="0"/>
          <w:numId w:val="17"/>
        </w:numPr>
        <w:spacing w:line="360" w:lineRule="auto"/>
        <w:ind w:left="840" w:firstLineChars="0"/>
        <w:rPr>
          <w:sz w:val="24"/>
        </w:rPr>
      </w:pPr>
      <w:r>
        <w:rPr>
          <w:rFonts w:hint="eastAsia"/>
          <w:sz w:val="24"/>
        </w:rPr>
        <w:t>能实时自动检测诱导屏的工作状态并上传到控制中心，发生故障时自动黑屏。</w:t>
      </w:r>
    </w:p>
    <w:p>
      <w:pPr>
        <w:pStyle w:val="21"/>
        <w:numPr>
          <w:ilvl w:val="0"/>
          <w:numId w:val="17"/>
        </w:numPr>
        <w:spacing w:line="360" w:lineRule="auto"/>
        <w:ind w:left="840" w:firstLineChars="0"/>
        <w:rPr>
          <w:sz w:val="24"/>
        </w:rPr>
      </w:pPr>
      <w:r>
        <w:rPr>
          <w:rFonts w:hint="eastAsia"/>
          <w:sz w:val="24"/>
        </w:rPr>
        <w:t>显示屏可根据外界光强变化自动调节显示屏亮度。</w:t>
      </w:r>
    </w:p>
    <w:p>
      <w:pPr>
        <w:pStyle w:val="21"/>
        <w:numPr>
          <w:ilvl w:val="0"/>
          <w:numId w:val="17"/>
        </w:numPr>
        <w:spacing w:line="360" w:lineRule="auto"/>
        <w:ind w:left="840" w:firstLineChars="0"/>
        <w:rPr>
          <w:sz w:val="24"/>
        </w:rPr>
      </w:pPr>
      <w:r>
        <w:rPr>
          <w:rFonts w:hint="eastAsia"/>
          <w:sz w:val="24"/>
        </w:rPr>
        <w:t>显示屏具有电源故障检测及驱动故障检测并主动报警功能。</w:t>
      </w:r>
    </w:p>
    <w:p>
      <w:pPr>
        <w:pStyle w:val="21"/>
        <w:numPr>
          <w:ilvl w:val="0"/>
          <w:numId w:val="17"/>
        </w:numPr>
        <w:spacing w:line="360" w:lineRule="auto"/>
        <w:ind w:left="840" w:firstLineChars="0"/>
        <w:rPr>
          <w:sz w:val="24"/>
        </w:rPr>
      </w:pPr>
      <w:r>
        <w:rPr>
          <w:rFonts w:hint="eastAsia"/>
          <w:sz w:val="24"/>
        </w:rPr>
        <w:t>显示屏可根据外界气温的变化，具有显示屏内温度检测和散热控制功能。</w:t>
      </w:r>
    </w:p>
    <w:p>
      <w:pPr>
        <w:pStyle w:val="21"/>
        <w:numPr>
          <w:ilvl w:val="0"/>
          <w:numId w:val="17"/>
        </w:numPr>
        <w:spacing w:line="360" w:lineRule="auto"/>
        <w:ind w:left="840" w:firstLineChars="0"/>
        <w:rPr>
          <w:sz w:val="24"/>
        </w:rPr>
      </w:pPr>
      <w:r>
        <w:rPr>
          <w:rFonts w:hint="eastAsia"/>
          <w:sz w:val="24"/>
        </w:rPr>
        <w:t>停车管理信息中心具有对一块乃至全部室外显示屏设备进行开关机及重启功能。</w:t>
      </w:r>
    </w:p>
    <w:p>
      <w:pPr>
        <w:pStyle w:val="21"/>
        <w:numPr>
          <w:ilvl w:val="0"/>
          <w:numId w:val="17"/>
        </w:numPr>
        <w:spacing w:line="360" w:lineRule="auto"/>
        <w:ind w:left="840" w:firstLineChars="0"/>
        <w:rPr>
          <w:sz w:val="24"/>
        </w:rPr>
      </w:pPr>
      <w:r>
        <w:rPr>
          <w:rFonts w:hint="eastAsia"/>
          <w:sz w:val="24"/>
        </w:rPr>
        <w:t>停车管理信息中心具有对一块乃至全部显示屏联机进行时间校时的功能。</w:t>
      </w:r>
    </w:p>
    <w:p>
      <w:pPr>
        <w:pStyle w:val="21"/>
        <w:numPr>
          <w:ilvl w:val="0"/>
          <w:numId w:val="17"/>
        </w:numPr>
        <w:spacing w:line="360" w:lineRule="auto"/>
        <w:ind w:left="840" w:firstLineChars="0"/>
        <w:rPr>
          <w:sz w:val="24"/>
        </w:rPr>
      </w:pPr>
      <w:r>
        <w:rPr>
          <w:rFonts w:hint="eastAsia"/>
          <w:sz w:val="24"/>
        </w:rPr>
        <w:t>停车管理信息中心具有对一块乃至全部室外显示屏进行工作状态的查询并显示查询结果的功能。</w:t>
      </w:r>
    </w:p>
    <w:p>
      <w:pPr>
        <w:pStyle w:val="29"/>
        <w:numPr>
          <w:ilvl w:val="0"/>
          <w:numId w:val="16"/>
        </w:numPr>
        <w:spacing w:before="156" w:beforeLines="50" w:after="156" w:afterLines="50" w:line="360" w:lineRule="exact"/>
        <w:ind w:firstLineChars="0"/>
        <w:rPr>
          <w:sz w:val="24"/>
        </w:rPr>
      </w:pPr>
      <w:r>
        <w:rPr>
          <w:rFonts w:hint="eastAsia"/>
          <w:sz w:val="24"/>
        </w:rPr>
        <w:t>诱导屏技术要求</w:t>
      </w:r>
    </w:p>
    <w:p>
      <w:pPr>
        <w:pStyle w:val="21"/>
        <w:numPr>
          <w:ilvl w:val="0"/>
          <w:numId w:val="17"/>
        </w:numPr>
        <w:spacing w:line="360" w:lineRule="auto"/>
        <w:ind w:left="840" w:firstLineChars="0"/>
        <w:rPr>
          <w:sz w:val="24"/>
        </w:rPr>
      </w:pPr>
      <w:r>
        <w:rPr>
          <w:rFonts w:hint="eastAsia"/>
          <w:sz w:val="24"/>
        </w:rPr>
        <w:t>显示牌的大小规格、形状、材质、颜色、字体大小、安装位置等的设计与施工应符合国家规定。</w:t>
      </w:r>
    </w:p>
    <w:p>
      <w:pPr>
        <w:pStyle w:val="21"/>
        <w:numPr>
          <w:ilvl w:val="0"/>
          <w:numId w:val="17"/>
        </w:numPr>
        <w:spacing w:line="360" w:lineRule="auto"/>
        <w:ind w:left="840" w:firstLineChars="0"/>
        <w:rPr>
          <w:sz w:val="24"/>
        </w:rPr>
      </w:pPr>
      <w:r>
        <w:rPr>
          <w:rFonts w:hint="eastAsia"/>
          <w:sz w:val="24"/>
        </w:rPr>
        <w:t>考虑将来停车场车位的扩充,泊位信息发布牌要求对每个停车场空位可显示三位有效数据。</w:t>
      </w:r>
    </w:p>
    <w:p>
      <w:pPr>
        <w:pStyle w:val="21"/>
        <w:numPr>
          <w:ilvl w:val="0"/>
          <w:numId w:val="17"/>
        </w:numPr>
        <w:spacing w:line="360" w:lineRule="auto"/>
        <w:ind w:left="840" w:firstLineChars="0"/>
        <w:rPr>
          <w:sz w:val="24"/>
        </w:rPr>
      </w:pPr>
      <w:r>
        <w:rPr>
          <w:rFonts w:hint="eastAsia"/>
          <w:sz w:val="24"/>
        </w:rPr>
        <w:t>停车场名称和停车场诱导系统片区名称有中文和英文两种标识，并具备简单的指示停车场方向的信息，屏体所显示内容格式应符合有关规定。</w:t>
      </w:r>
    </w:p>
    <w:p>
      <w:pPr>
        <w:pStyle w:val="21"/>
        <w:numPr>
          <w:ilvl w:val="0"/>
          <w:numId w:val="17"/>
        </w:numPr>
        <w:spacing w:line="360" w:lineRule="auto"/>
        <w:ind w:left="840" w:firstLineChars="0"/>
        <w:rPr>
          <w:sz w:val="24"/>
        </w:rPr>
      </w:pPr>
      <w:r>
        <w:rPr>
          <w:rFonts w:hint="eastAsia"/>
          <w:sz w:val="24"/>
        </w:rPr>
        <w:t>显示屏供电应优先考虑太阳能方式，对于不能实施的，应给出说明及解决方案。</w:t>
      </w:r>
    </w:p>
    <w:p>
      <w:pPr>
        <w:pStyle w:val="21"/>
        <w:numPr>
          <w:ilvl w:val="0"/>
          <w:numId w:val="17"/>
        </w:numPr>
        <w:spacing w:line="360" w:lineRule="auto"/>
        <w:ind w:left="840" w:firstLineChars="0"/>
        <w:rPr>
          <w:sz w:val="24"/>
        </w:rPr>
      </w:pPr>
      <w:r>
        <w:rPr>
          <w:rFonts w:hint="eastAsia"/>
          <w:sz w:val="24"/>
        </w:rPr>
        <w:t>显示牌应保证在夜晚或光线阴暗时清晰易读，应设置补光灯，以避免夜晚LED屏的眩光，造成版面静态内容不易辨识。</w:t>
      </w:r>
    </w:p>
    <w:p>
      <w:pPr>
        <w:pStyle w:val="21"/>
        <w:numPr>
          <w:ilvl w:val="0"/>
          <w:numId w:val="17"/>
        </w:numPr>
        <w:spacing w:line="360" w:lineRule="auto"/>
        <w:ind w:left="840" w:firstLineChars="0"/>
        <w:rPr>
          <w:sz w:val="24"/>
        </w:rPr>
      </w:pPr>
      <w:r>
        <w:rPr>
          <w:rFonts w:hint="eastAsia"/>
          <w:sz w:val="24"/>
        </w:rPr>
        <w:t>显示牌的设计及施工中需考虑设施的防雷及电源的稳定性等因素，采用合理有效的安全接地措施。</w:t>
      </w:r>
    </w:p>
    <w:p>
      <w:pPr>
        <w:pStyle w:val="21"/>
        <w:numPr>
          <w:ilvl w:val="0"/>
          <w:numId w:val="17"/>
        </w:numPr>
        <w:spacing w:line="360" w:lineRule="auto"/>
        <w:ind w:left="840" w:firstLineChars="0"/>
        <w:rPr>
          <w:sz w:val="24"/>
        </w:rPr>
      </w:pPr>
      <w:r>
        <w:rPr>
          <w:rFonts w:hint="eastAsia"/>
          <w:sz w:val="24"/>
        </w:rPr>
        <w:t>对于显示牌上空位信息显示单元，竞标商需要提供相应的设备组成、工作原理、技术指标（含功能指标、电气指标、环境适应性指标），应符合国家有关规定。LED屏应可根据外部光线自动调节亮度，并满足下列特定需求。</w:t>
      </w:r>
    </w:p>
    <w:p>
      <w:pPr>
        <w:pStyle w:val="29"/>
        <w:numPr>
          <w:ilvl w:val="0"/>
          <w:numId w:val="16"/>
        </w:numPr>
        <w:spacing w:before="156" w:beforeLines="50" w:after="156" w:afterLines="50" w:line="360" w:lineRule="exact"/>
        <w:ind w:firstLineChars="0"/>
        <w:rPr>
          <w:sz w:val="24"/>
        </w:rPr>
      </w:pPr>
      <w:r>
        <w:rPr>
          <w:rFonts w:hint="eastAsia"/>
          <w:sz w:val="24"/>
        </w:rPr>
        <w:t>点阵LED屏技术参数要求</w:t>
      </w:r>
    </w:p>
    <w:p>
      <w:pPr>
        <w:pStyle w:val="21"/>
        <w:numPr>
          <w:ilvl w:val="0"/>
          <w:numId w:val="18"/>
        </w:numPr>
        <w:spacing w:line="360" w:lineRule="auto"/>
        <w:ind w:left="840" w:firstLineChars="0"/>
        <w:rPr>
          <w:sz w:val="24"/>
        </w:rPr>
      </w:pPr>
      <w:r>
        <w:rPr>
          <w:rFonts w:hint="eastAsia"/>
          <w:sz w:val="24"/>
        </w:rPr>
        <w:t>具有定时和受控自检、故障报警功能；</w:t>
      </w:r>
    </w:p>
    <w:p>
      <w:pPr>
        <w:pStyle w:val="21"/>
        <w:numPr>
          <w:ilvl w:val="0"/>
          <w:numId w:val="18"/>
        </w:numPr>
        <w:spacing w:line="360" w:lineRule="auto"/>
        <w:ind w:left="840" w:firstLineChars="0"/>
        <w:rPr>
          <w:sz w:val="24"/>
        </w:rPr>
      </w:pPr>
      <w:r>
        <w:rPr>
          <w:rFonts w:hint="eastAsia"/>
          <w:sz w:val="24"/>
        </w:rPr>
        <w:t>用于停车诱导信息实时显示的LED灯管采用知名品牌产品；</w:t>
      </w:r>
    </w:p>
    <w:p>
      <w:pPr>
        <w:pStyle w:val="21"/>
        <w:numPr>
          <w:ilvl w:val="0"/>
          <w:numId w:val="18"/>
        </w:numPr>
        <w:spacing w:line="360" w:lineRule="auto"/>
        <w:ind w:left="840" w:firstLineChars="0"/>
        <w:rPr>
          <w:sz w:val="24"/>
        </w:rPr>
      </w:pPr>
      <w:r>
        <w:rPr>
          <w:rFonts w:hint="eastAsia"/>
          <w:sz w:val="24"/>
        </w:rPr>
        <w:t>复合LED规格：P</w:t>
      </w:r>
      <w:r>
        <w:rPr>
          <w:rFonts w:hint="eastAsia"/>
          <w:sz w:val="24"/>
          <w:lang w:val="en-US" w:eastAsia="zh-CN"/>
        </w:rPr>
        <w:t>16</w:t>
      </w:r>
      <w:r>
        <w:rPr>
          <w:rFonts w:hint="eastAsia"/>
          <w:sz w:val="24"/>
        </w:rPr>
        <w:t xml:space="preserve"> 256*128，</w:t>
      </w:r>
      <w:r>
        <w:rPr>
          <w:rFonts w:hint="eastAsia"/>
          <w:sz w:val="24"/>
          <w:lang w:val="en-US" w:eastAsia="zh-CN"/>
        </w:rPr>
        <w:t>16</w:t>
      </w:r>
      <w:r>
        <w:rPr>
          <w:rFonts w:hint="eastAsia"/>
          <w:sz w:val="24"/>
        </w:rPr>
        <w:t>*</w:t>
      </w:r>
      <w:r>
        <w:rPr>
          <w:rFonts w:hint="eastAsia"/>
          <w:sz w:val="24"/>
          <w:lang w:val="en-US" w:eastAsia="zh-CN"/>
        </w:rPr>
        <w:t>8</w:t>
      </w:r>
      <w:r>
        <w:rPr>
          <w:rFonts w:hint="eastAsia"/>
          <w:sz w:val="24"/>
        </w:rPr>
        <w:t xml:space="preserve">点 白平衡亮度：≥7000 </w:t>
      </w:r>
      <w:r>
        <w:rPr>
          <w:rFonts w:hint="eastAsia" w:ascii="宋体" w:hAnsi="宋体"/>
          <w:szCs w:val="21"/>
        </w:rPr>
        <w:t>cd/m</w:t>
      </w:r>
      <w:r>
        <w:rPr>
          <w:rFonts w:hint="eastAsia" w:ascii="宋体" w:hAnsi="宋体"/>
          <w:szCs w:val="21"/>
          <w:vertAlign w:val="superscript"/>
        </w:rPr>
        <w:t xml:space="preserve">2  </w:t>
      </w:r>
    </w:p>
    <w:p>
      <w:pPr>
        <w:pStyle w:val="21"/>
        <w:numPr>
          <w:ilvl w:val="0"/>
          <w:numId w:val="18"/>
        </w:numPr>
        <w:spacing w:line="360" w:lineRule="auto"/>
        <w:ind w:left="840" w:firstLineChars="0"/>
        <w:rPr>
          <w:sz w:val="24"/>
        </w:rPr>
      </w:pPr>
      <w:r>
        <w:rPr>
          <w:rFonts w:hint="eastAsia"/>
          <w:sz w:val="24"/>
        </w:rPr>
        <w:t>工作电压：交流220V±10%；供电电压：交流220V±10%， 每个显屏最大功耗45W；</w:t>
      </w:r>
    </w:p>
    <w:p>
      <w:pPr>
        <w:pStyle w:val="21"/>
        <w:numPr>
          <w:ilvl w:val="0"/>
          <w:numId w:val="18"/>
        </w:numPr>
        <w:spacing w:line="360" w:lineRule="auto"/>
        <w:ind w:left="840" w:firstLineChars="0"/>
        <w:rPr>
          <w:sz w:val="24"/>
        </w:rPr>
      </w:pPr>
      <w:r>
        <w:rPr>
          <w:rFonts w:hint="eastAsia"/>
          <w:sz w:val="24"/>
        </w:rPr>
        <w:t>防盗措施： 箱体安装在高处，并且外箱体和内部设备均上锁；</w:t>
      </w:r>
    </w:p>
    <w:p>
      <w:pPr>
        <w:pStyle w:val="21"/>
        <w:numPr>
          <w:ilvl w:val="0"/>
          <w:numId w:val="18"/>
        </w:numPr>
        <w:spacing w:line="360" w:lineRule="auto"/>
        <w:ind w:left="840" w:firstLineChars="0"/>
        <w:rPr>
          <w:sz w:val="24"/>
        </w:rPr>
      </w:pPr>
      <w:r>
        <w:rPr>
          <w:rFonts w:hint="eastAsia"/>
          <w:sz w:val="24"/>
        </w:rPr>
        <w:t>失控点：≤1/20000；</w:t>
      </w:r>
    </w:p>
    <w:p>
      <w:pPr>
        <w:pStyle w:val="21"/>
        <w:numPr>
          <w:ilvl w:val="0"/>
          <w:numId w:val="18"/>
        </w:numPr>
        <w:spacing w:line="360" w:lineRule="auto"/>
        <w:ind w:left="840" w:firstLineChars="0"/>
        <w:rPr>
          <w:sz w:val="24"/>
        </w:rPr>
      </w:pPr>
      <w:r>
        <w:rPr>
          <w:rFonts w:hint="eastAsia"/>
          <w:sz w:val="24"/>
        </w:rPr>
        <w:t>连续工作时间：不间断；</w:t>
      </w:r>
    </w:p>
    <w:p>
      <w:pPr>
        <w:pStyle w:val="21"/>
        <w:numPr>
          <w:ilvl w:val="0"/>
          <w:numId w:val="18"/>
        </w:numPr>
        <w:spacing w:line="360" w:lineRule="auto"/>
        <w:ind w:left="840" w:firstLineChars="0"/>
        <w:rPr>
          <w:sz w:val="24"/>
        </w:rPr>
      </w:pPr>
      <w:r>
        <w:rPr>
          <w:rFonts w:hint="eastAsia"/>
          <w:sz w:val="24"/>
        </w:rPr>
        <w:t>LED管平均寿命：10万小时；</w:t>
      </w:r>
    </w:p>
    <w:p>
      <w:pPr>
        <w:pStyle w:val="21"/>
        <w:numPr>
          <w:ilvl w:val="0"/>
          <w:numId w:val="18"/>
        </w:numPr>
        <w:spacing w:line="360" w:lineRule="auto"/>
        <w:ind w:left="840" w:firstLineChars="0"/>
        <w:rPr>
          <w:sz w:val="24"/>
        </w:rPr>
      </w:pPr>
      <w:r>
        <w:rPr>
          <w:rFonts w:hint="eastAsia"/>
          <w:sz w:val="24"/>
        </w:rPr>
        <w:t>LED显示器件平均无故障工作时间：≥100,000小时；</w:t>
      </w:r>
    </w:p>
    <w:p>
      <w:pPr>
        <w:pStyle w:val="21"/>
        <w:numPr>
          <w:ilvl w:val="0"/>
          <w:numId w:val="18"/>
        </w:numPr>
        <w:spacing w:line="360" w:lineRule="auto"/>
        <w:ind w:left="840" w:firstLineChars="0"/>
        <w:rPr>
          <w:sz w:val="24"/>
        </w:rPr>
      </w:pPr>
      <w:r>
        <w:rPr>
          <w:rFonts w:hint="eastAsia"/>
          <w:sz w:val="24"/>
        </w:rPr>
        <w:t>环境温度：－30℃～＋65℃；</w:t>
      </w:r>
    </w:p>
    <w:p>
      <w:pPr>
        <w:pStyle w:val="21"/>
        <w:numPr>
          <w:ilvl w:val="0"/>
          <w:numId w:val="18"/>
        </w:numPr>
        <w:spacing w:line="360" w:lineRule="auto"/>
        <w:ind w:left="840" w:firstLineChars="0"/>
        <w:rPr>
          <w:sz w:val="24"/>
        </w:rPr>
      </w:pPr>
      <w:r>
        <w:rPr>
          <w:rFonts w:hint="eastAsia"/>
          <w:sz w:val="24"/>
        </w:rPr>
        <w:t>工作湿度：10%-90%RH；</w:t>
      </w:r>
    </w:p>
    <w:p>
      <w:pPr>
        <w:pStyle w:val="21"/>
        <w:numPr>
          <w:ilvl w:val="0"/>
          <w:numId w:val="18"/>
        </w:numPr>
        <w:spacing w:line="360" w:lineRule="auto"/>
        <w:ind w:left="840" w:firstLineChars="0"/>
        <w:rPr>
          <w:sz w:val="24"/>
        </w:rPr>
      </w:pPr>
      <w:r>
        <w:rPr>
          <w:rFonts w:hint="eastAsia"/>
          <w:sz w:val="24"/>
        </w:rPr>
        <w:t>电气安全要求：保护接地端有标记，在熔断器和开关电源处有警告标志；</w:t>
      </w:r>
    </w:p>
    <w:p>
      <w:pPr>
        <w:pStyle w:val="21"/>
        <w:numPr>
          <w:ilvl w:val="0"/>
          <w:numId w:val="18"/>
        </w:numPr>
        <w:spacing w:line="360" w:lineRule="auto"/>
        <w:ind w:left="840" w:firstLineChars="0"/>
        <w:rPr>
          <w:sz w:val="24"/>
        </w:rPr>
      </w:pPr>
      <w:r>
        <w:rPr>
          <w:rFonts w:hint="eastAsia"/>
          <w:sz w:val="24"/>
        </w:rPr>
        <w:t>防护等级：IP65。</w:t>
      </w:r>
    </w:p>
    <w:p>
      <w:pPr>
        <w:pStyle w:val="29"/>
        <w:numPr>
          <w:ilvl w:val="0"/>
          <w:numId w:val="16"/>
        </w:numPr>
        <w:spacing w:before="156" w:beforeLines="50" w:after="156" w:afterLines="50" w:line="360" w:lineRule="exact"/>
        <w:ind w:firstLineChars="0"/>
        <w:rPr>
          <w:sz w:val="24"/>
        </w:rPr>
      </w:pPr>
      <w:r>
        <w:rPr>
          <w:rFonts w:hint="eastAsia"/>
          <w:sz w:val="24"/>
        </w:rPr>
        <w:t>诱导屏安装及环境适应性要求</w:t>
      </w:r>
    </w:p>
    <w:p>
      <w:pPr>
        <w:pStyle w:val="21"/>
        <w:numPr>
          <w:ilvl w:val="0"/>
          <w:numId w:val="19"/>
        </w:numPr>
        <w:spacing w:line="360" w:lineRule="auto"/>
        <w:ind w:left="840" w:firstLineChars="0"/>
        <w:rPr>
          <w:sz w:val="24"/>
        </w:rPr>
      </w:pPr>
      <w:r>
        <w:rPr>
          <w:rFonts w:hint="eastAsia"/>
          <w:sz w:val="24"/>
        </w:rPr>
        <w:t>显示屏体设置一般采用单臂悬挂式或者路侧立杆方式布置。立柱需采用热镀锌无缝钢管。</w:t>
      </w:r>
    </w:p>
    <w:p>
      <w:pPr>
        <w:pStyle w:val="21"/>
        <w:numPr>
          <w:ilvl w:val="0"/>
          <w:numId w:val="19"/>
        </w:numPr>
        <w:spacing w:line="360" w:lineRule="auto"/>
        <w:ind w:left="840" w:firstLineChars="0"/>
        <w:rPr>
          <w:sz w:val="24"/>
        </w:rPr>
      </w:pPr>
      <w:r>
        <w:rPr>
          <w:rFonts w:hint="eastAsia"/>
          <w:sz w:val="24"/>
        </w:rPr>
        <w:t>LED像素管的封装要求为防水、防灰、遮光、防腐蚀、利于散热的野外型组件。</w:t>
      </w:r>
    </w:p>
    <w:p>
      <w:pPr>
        <w:pStyle w:val="21"/>
        <w:numPr>
          <w:ilvl w:val="0"/>
          <w:numId w:val="19"/>
        </w:numPr>
        <w:spacing w:line="360" w:lineRule="auto"/>
        <w:ind w:left="840" w:firstLineChars="0"/>
        <w:rPr>
          <w:sz w:val="24"/>
        </w:rPr>
      </w:pPr>
      <w:r>
        <w:rPr>
          <w:rFonts w:hint="eastAsia"/>
          <w:sz w:val="24"/>
        </w:rPr>
        <w:t>显示屏具有良好的防雨、防灰、散热性能，内部结构牢固可靠、安全合理、便于维护。</w:t>
      </w:r>
    </w:p>
    <w:p>
      <w:pPr>
        <w:pStyle w:val="21"/>
        <w:numPr>
          <w:ilvl w:val="0"/>
          <w:numId w:val="19"/>
        </w:numPr>
        <w:spacing w:line="360" w:lineRule="auto"/>
        <w:ind w:left="840" w:firstLineChars="0"/>
        <w:rPr>
          <w:sz w:val="24"/>
        </w:rPr>
      </w:pPr>
      <w:r>
        <w:rPr>
          <w:rFonts w:hint="eastAsia"/>
          <w:sz w:val="24"/>
        </w:rPr>
        <w:t>显示屏应能抗12级以上大风。</w:t>
      </w:r>
    </w:p>
    <w:p>
      <w:pPr>
        <w:pStyle w:val="21"/>
        <w:numPr>
          <w:ilvl w:val="0"/>
          <w:numId w:val="19"/>
        </w:numPr>
        <w:spacing w:line="360" w:lineRule="auto"/>
        <w:ind w:left="840" w:firstLineChars="0"/>
        <w:rPr>
          <w:sz w:val="24"/>
        </w:rPr>
      </w:pPr>
      <w:r>
        <w:rPr>
          <w:rFonts w:hint="eastAsia"/>
          <w:sz w:val="24"/>
        </w:rPr>
        <w:t>显示屏和控制箱内部结构牢固可靠、安全合理、便于维护，具有良好的防雨、防灰、散热、隔热性能。</w:t>
      </w:r>
    </w:p>
    <w:p>
      <w:pPr>
        <w:pStyle w:val="21"/>
        <w:numPr>
          <w:ilvl w:val="0"/>
          <w:numId w:val="19"/>
        </w:numPr>
        <w:spacing w:line="360" w:lineRule="auto"/>
        <w:ind w:left="840" w:firstLineChars="0"/>
        <w:rPr>
          <w:sz w:val="24"/>
        </w:rPr>
      </w:pPr>
      <w:r>
        <w:rPr>
          <w:rFonts w:hint="eastAsia"/>
          <w:sz w:val="24"/>
        </w:rPr>
        <w:t>显示屏系统具有抗雷击功能。</w:t>
      </w:r>
    </w:p>
    <w:p>
      <w:pPr>
        <w:pStyle w:val="21"/>
        <w:numPr>
          <w:ilvl w:val="0"/>
          <w:numId w:val="19"/>
        </w:numPr>
        <w:spacing w:line="360" w:lineRule="auto"/>
        <w:ind w:left="840" w:firstLineChars="0"/>
        <w:rPr>
          <w:sz w:val="24"/>
          <w:szCs w:val="24"/>
        </w:rPr>
      </w:pPr>
      <w:r>
        <w:rPr>
          <w:rFonts w:hint="eastAsia"/>
          <w:sz w:val="24"/>
        </w:rPr>
        <w:t>显示屏器材应经过严格筛选，采取严格的三防措施。</w:t>
      </w:r>
    </w:p>
    <w:p>
      <w:pPr>
        <w:pStyle w:val="29"/>
        <w:numPr>
          <w:ilvl w:val="0"/>
          <w:numId w:val="16"/>
        </w:numPr>
        <w:spacing w:before="156" w:beforeLines="50" w:after="156" w:afterLines="50" w:line="360" w:lineRule="exact"/>
        <w:ind w:firstLineChars="0"/>
        <w:rPr>
          <w:sz w:val="24"/>
        </w:rPr>
      </w:pPr>
      <w:r>
        <w:rPr>
          <w:rFonts w:hint="eastAsia"/>
          <w:sz w:val="24"/>
        </w:rPr>
        <w:t>停车诱导软件平台技术要求</w:t>
      </w:r>
    </w:p>
    <w:p>
      <w:pPr>
        <w:spacing w:line="360" w:lineRule="auto"/>
        <w:ind w:left="420" w:firstLine="480" w:firstLineChars="200"/>
        <w:rPr>
          <w:rFonts w:asciiTheme="minorEastAsia" w:hAnsiTheme="minorEastAsia" w:cstheme="minorEastAsia"/>
          <w:sz w:val="24"/>
        </w:rPr>
      </w:pPr>
      <w:r>
        <w:rPr>
          <w:rFonts w:hint="eastAsia" w:asciiTheme="minorEastAsia" w:hAnsiTheme="minorEastAsia" w:cstheme="minorEastAsia"/>
          <w:sz w:val="24"/>
        </w:rPr>
        <w:t>停车位信息变化时，立即把变化泊位信息发送LED诱导屏。停车位信息无变化是，无需向停停车诱导数据中心发送数据，第一次出现空车位数量小于5（阀门数字可以自定义设置）时，立即改变现实颜色提醒。</w:t>
      </w:r>
    </w:p>
    <w:p>
      <w:pPr>
        <w:spacing w:line="360" w:lineRule="auto"/>
        <w:ind w:left="420" w:firstLine="480" w:firstLineChars="200"/>
        <w:rPr>
          <w:rFonts w:asciiTheme="minorEastAsia" w:hAnsiTheme="minorEastAsia" w:cstheme="minorEastAsia"/>
          <w:sz w:val="24"/>
        </w:rPr>
      </w:pPr>
      <w:r>
        <w:rPr>
          <w:rFonts w:hint="eastAsia" w:asciiTheme="minorEastAsia" w:hAnsiTheme="minorEastAsia" w:cstheme="minorEastAsia"/>
          <w:sz w:val="24"/>
        </w:rPr>
        <w:t>停车诱导系统应能发布基本内容信息和扩展内容信息。基本信息包含有：停车场或路段的位置信息；LED屏显示3位数字的停车位空余数信息。停车场或路段的方向指示及距离信息。</w:t>
      </w:r>
    </w:p>
    <w:p>
      <w:pPr>
        <w:spacing w:line="360" w:lineRule="auto"/>
        <w:ind w:left="420" w:firstLine="480" w:firstLineChars="200"/>
        <w:rPr>
          <w:rFonts w:asciiTheme="minorEastAsia" w:hAnsiTheme="minorEastAsia" w:cstheme="minorEastAsia"/>
          <w:sz w:val="24"/>
        </w:rPr>
      </w:pPr>
      <w:r>
        <w:rPr>
          <w:rFonts w:hint="eastAsia" w:asciiTheme="minorEastAsia" w:hAnsiTheme="minorEastAsia" w:cstheme="minorEastAsia"/>
          <w:sz w:val="24"/>
        </w:rPr>
        <w:t>可选信息内容：</w:t>
      </w:r>
    </w:p>
    <w:p>
      <w:pPr>
        <w:pStyle w:val="29"/>
        <w:numPr>
          <w:ilvl w:val="3"/>
          <w:numId w:val="20"/>
        </w:numPr>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停车场或路段名称；</w:t>
      </w:r>
    </w:p>
    <w:p>
      <w:pPr>
        <w:pStyle w:val="29"/>
        <w:numPr>
          <w:ilvl w:val="3"/>
          <w:numId w:val="20"/>
        </w:numPr>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停车场（库）或路段分布信息；</w:t>
      </w:r>
    </w:p>
    <w:p>
      <w:pPr>
        <w:pStyle w:val="29"/>
        <w:numPr>
          <w:ilvl w:val="3"/>
          <w:numId w:val="20"/>
        </w:numPr>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交通管制、警示、天气等公共信息；</w:t>
      </w:r>
    </w:p>
    <w:p>
      <w:pPr>
        <w:pStyle w:val="29"/>
        <w:numPr>
          <w:ilvl w:val="3"/>
          <w:numId w:val="20"/>
        </w:numPr>
        <w:spacing w:line="360" w:lineRule="auto"/>
        <w:ind w:firstLineChars="0"/>
        <w:rPr>
          <w:rFonts w:asciiTheme="minorEastAsia" w:hAnsiTheme="minorEastAsia" w:cstheme="minorEastAsia"/>
          <w:sz w:val="24"/>
        </w:rPr>
      </w:pPr>
      <w:r>
        <w:rPr>
          <w:rFonts w:hint="eastAsia" w:asciiTheme="minorEastAsia" w:hAnsiTheme="minorEastAsia" w:cstheme="minorEastAsia"/>
          <w:sz w:val="24"/>
        </w:rPr>
        <w:t>其他文字及图片信息。</w:t>
      </w:r>
    </w:p>
    <w:p>
      <w:pPr>
        <w:spacing w:line="360" w:lineRule="auto"/>
        <w:ind w:left="420" w:firstLine="420"/>
        <w:rPr>
          <w:rFonts w:asciiTheme="minorEastAsia" w:hAnsiTheme="minorEastAsia" w:cstheme="minorEastAsia"/>
          <w:sz w:val="24"/>
        </w:rPr>
      </w:pPr>
      <w:r>
        <w:rPr>
          <w:rFonts w:hint="eastAsia" w:asciiTheme="minorEastAsia" w:hAnsiTheme="minorEastAsia" w:cstheme="minorEastAsia"/>
          <w:sz w:val="24"/>
        </w:rPr>
        <w:t xml:space="preserve">注:①基本内容信息是全部发布手段都能描述的信息； </w:t>
      </w:r>
    </w:p>
    <w:p>
      <w:pPr>
        <w:spacing w:line="360" w:lineRule="auto"/>
        <w:ind w:left="420" w:firstLine="420"/>
        <w:rPr>
          <w:rFonts w:asciiTheme="minorEastAsia" w:hAnsiTheme="minorEastAsia" w:cstheme="minorEastAsia"/>
          <w:sz w:val="24"/>
        </w:rPr>
      </w:pPr>
      <w:r>
        <w:rPr>
          <w:rFonts w:hint="eastAsia" w:asciiTheme="minorEastAsia" w:hAnsiTheme="minorEastAsia" w:cstheme="minorEastAsia"/>
          <w:sz w:val="24"/>
        </w:rPr>
        <w:t xml:space="preserve">   ②可选内容信息是除基本信息外的停车诱导信息。</w:t>
      </w:r>
    </w:p>
    <w:p>
      <w:pPr>
        <w:spacing w:line="360" w:lineRule="auto"/>
        <w:ind w:left="420" w:firstLine="420"/>
        <w:rPr>
          <w:rFonts w:asciiTheme="minorEastAsia" w:hAnsiTheme="minorEastAsia" w:cstheme="minorEastAsia"/>
          <w:sz w:val="24"/>
        </w:rPr>
      </w:pPr>
      <w:r>
        <w:rPr>
          <w:rFonts w:hint="eastAsia" w:asciiTheme="minorEastAsia" w:hAnsiTheme="minorEastAsia" w:cstheme="minorEastAsia"/>
          <w:sz w:val="24"/>
        </w:rPr>
        <w:t>诱导系统兼容多种发布模式，诱导屏有本地存储介质，在通讯断开的情况下，根据存储内容自动进行显示。</w:t>
      </w:r>
    </w:p>
    <w:p>
      <w:pPr>
        <w:spacing w:line="360" w:lineRule="auto"/>
        <w:ind w:left="420" w:firstLine="480" w:firstLineChars="200"/>
        <w:rPr>
          <w:rFonts w:asciiTheme="minorEastAsia" w:hAnsiTheme="minorEastAsia" w:cstheme="minorEastAsia"/>
          <w:sz w:val="24"/>
        </w:rPr>
      </w:pPr>
      <w:r>
        <w:rPr>
          <w:rFonts w:hint="eastAsia" w:asciiTheme="minorEastAsia" w:hAnsiTheme="minorEastAsia" w:cstheme="minorEastAsia"/>
          <w:sz w:val="24"/>
        </w:rPr>
        <w:t>a)</w:t>
      </w:r>
      <w:r>
        <w:rPr>
          <w:rFonts w:hint="eastAsia" w:asciiTheme="minorEastAsia" w:hAnsiTheme="minorEastAsia" w:cstheme="minorEastAsia"/>
          <w:sz w:val="24"/>
        </w:rPr>
        <w:tab/>
      </w:r>
      <w:r>
        <w:rPr>
          <w:rFonts w:hint="eastAsia" w:asciiTheme="minorEastAsia" w:hAnsiTheme="minorEastAsia" w:cstheme="minorEastAsia"/>
          <w:sz w:val="24"/>
        </w:rPr>
        <w:t>自动诱导：诱导屏根据后台数据中心系统数据自动发布泊位空宇数信息；</w:t>
      </w:r>
    </w:p>
    <w:p>
      <w:pPr>
        <w:spacing w:line="360" w:lineRule="auto"/>
        <w:ind w:left="420" w:firstLine="480" w:firstLineChars="200"/>
        <w:rPr>
          <w:rFonts w:asciiTheme="minorEastAsia" w:hAnsiTheme="minorEastAsia" w:cstheme="minorEastAsia"/>
          <w:sz w:val="24"/>
        </w:rPr>
      </w:pPr>
      <w:r>
        <w:rPr>
          <w:rFonts w:hint="eastAsia" w:asciiTheme="minorEastAsia" w:hAnsiTheme="minorEastAsia" w:cstheme="minorEastAsia"/>
          <w:sz w:val="24"/>
        </w:rPr>
        <w:t>b)</w:t>
      </w:r>
      <w:r>
        <w:rPr>
          <w:rFonts w:hint="eastAsia" w:asciiTheme="minorEastAsia" w:hAnsiTheme="minorEastAsia" w:cstheme="minorEastAsia"/>
          <w:sz w:val="24"/>
        </w:rPr>
        <w:tab/>
      </w:r>
      <w:r>
        <w:rPr>
          <w:rFonts w:hint="eastAsia" w:asciiTheme="minorEastAsia" w:hAnsiTheme="minorEastAsia" w:cstheme="minorEastAsia"/>
          <w:sz w:val="24"/>
        </w:rPr>
        <w:t>人工发布：诱导屏根据后台数据中心系统的人工设置，将突发信息、管制信息立即发布；</w:t>
      </w:r>
    </w:p>
    <w:p>
      <w:pPr>
        <w:spacing w:line="360" w:lineRule="auto"/>
        <w:ind w:left="420" w:firstLine="480" w:firstLineChars="200"/>
        <w:rPr>
          <w:rFonts w:asciiTheme="minorEastAsia" w:hAnsiTheme="minorEastAsia" w:cstheme="minorEastAsia"/>
          <w:sz w:val="24"/>
        </w:rPr>
      </w:pPr>
      <w:r>
        <w:rPr>
          <w:rFonts w:hint="eastAsia" w:asciiTheme="minorEastAsia" w:hAnsiTheme="minorEastAsia" w:cstheme="minorEastAsia"/>
          <w:sz w:val="24"/>
        </w:rPr>
        <w:t>c)</w:t>
      </w:r>
      <w:r>
        <w:rPr>
          <w:rFonts w:hint="eastAsia" w:asciiTheme="minorEastAsia" w:hAnsiTheme="minorEastAsia" w:cstheme="minorEastAsia"/>
          <w:sz w:val="24"/>
        </w:rPr>
        <w:tab/>
      </w:r>
      <w:r>
        <w:rPr>
          <w:rFonts w:hint="eastAsia" w:asciiTheme="minorEastAsia" w:hAnsiTheme="minorEastAsia" w:cstheme="minorEastAsia"/>
          <w:sz w:val="24"/>
        </w:rPr>
        <w:t>定时发布：诱导屏根据后台控制系统设定好的时间，定时显示特定信息；</w:t>
      </w:r>
    </w:p>
    <w:p>
      <w:pPr>
        <w:spacing w:line="360" w:lineRule="auto"/>
        <w:ind w:left="420" w:firstLine="480" w:firstLineChars="200"/>
        <w:rPr>
          <w:rFonts w:asciiTheme="minorEastAsia" w:hAnsiTheme="minorEastAsia" w:cstheme="minorEastAsia"/>
          <w:sz w:val="24"/>
        </w:rPr>
      </w:pPr>
      <w:r>
        <w:rPr>
          <w:rFonts w:hint="eastAsia" w:asciiTheme="minorEastAsia" w:hAnsiTheme="minorEastAsia" w:cstheme="minorEastAsia"/>
          <w:sz w:val="24"/>
        </w:rPr>
        <w:t>d) 诱导发布系统具有如下功能特点：</w:t>
      </w:r>
    </w:p>
    <w:p>
      <w:pPr>
        <w:numPr>
          <w:ilvl w:val="0"/>
          <w:numId w:val="21"/>
        </w:numPr>
        <w:spacing w:line="360" w:lineRule="auto"/>
        <w:ind w:left="420" w:firstLine="424" w:firstLineChars="177"/>
        <w:rPr>
          <w:rFonts w:asciiTheme="minorEastAsia" w:hAnsiTheme="minorEastAsia" w:cstheme="minorEastAsia"/>
          <w:sz w:val="24"/>
        </w:rPr>
      </w:pPr>
      <w:r>
        <w:rPr>
          <w:rFonts w:hint="eastAsia" w:asciiTheme="minorEastAsia" w:hAnsiTheme="minorEastAsia" w:cstheme="minorEastAsia"/>
          <w:sz w:val="24"/>
        </w:rPr>
        <w:t>诱导屏处在可控状态下运行，能通过监控中心进行远程的控制操作，包括开关屏、亮度调整、参数设置以及显示信息修改等。</w:t>
      </w:r>
    </w:p>
    <w:p>
      <w:pPr>
        <w:numPr>
          <w:ilvl w:val="0"/>
          <w:numId w:val="21"/>
        </w:numPr>
        <w:spacing w:line="360" w:lineRule="auto"/>
        <w:ind w:left="420" w:firstLine="424" w:firstLineChars="177"/>
        <w:rPr>
          <w:rFonts w:asciiTheme="minorEastAsia" w:hAnsiTheme="minorEastAsia" w:cstheme="minorEastAsia"/>
          <w:sz w:val="24"/>
        </w:rPr>
      </w:pPr>
      <w:r>
        <w:rPr>
          <w:rFonts w:hint="eastAsia" w:asciiTheme="minorEastAsia" w:hAnsiTheme="minorEastAsia" w:cstheme="minorEastAsia"/>
          <w:sz w:val="24"/>
        </w:rPr>
        <w:t>能实时自动检测诱导屏的工作状态并上传到诱导发布系统平台。</w:t>
      </w:r>
    </w:p>
    <w:p>
      <w:pPr>
        <w:numPr>
          <w:ilvl w:val="0"/>
          <w:numId w:val="21"/>
        </w:numPr>
        <w:spacing w:line="360" w:lineRule="auto"/>
        <w:ind w:left="420" w:firstLine="424" w:firstLineChars="177"/>
        <w:rPr>
          <w:rFonts w:asciiTheme="minorEastAsia" w:hAnsiTheme="minorEastAsia" w:cstheme="minorEastAsia"/>
          <w:sz w:val="24"/>
        </w:rPr>
      </w:pPr>
      <w:r>
        <w:rPr>
          <w:rFonts w:hint="eastAsia" w:asciiTheme="minorEastAsia" w:hAnsiTheme="minorEastAsia" w:cstheme="minorEastAsia"/>
          <w:sz w:val="24"/>
        </w:rPr>
        <w:t>显示屏可根据外界光强变化自动调节显示屏亮度也可以手动设置或定时设置自动亮度。</w:t>
      </w:r>
    </w:p>
    <w:p>
      <w:pPr>
        <w:numPr>
          <w:ilvl w:val="0"/>
          <w:numId w:val="21"/>
        </w:numPr>
        <w:spacing w:line="360" w:lineRule="auto"/>
        <w:ind w:left="420" w:firstLine="424" w:firstLineChars="177"/>
        <w:rPr>
          <w:rFonts w:asciiTheme="minorEastAsia" w:hAnsiTheme="minorEastAsia" w:cstheme="minorEastAsia"/>
          <w:sz w:val="24"/>
        </w:rPr>
      </w:pPr>
      <w:r>
        <w:rPr>
          <w:rFonts w:hint="eastAsia" w:asciiTheme="minorEastAsia" w:hAnsiTheme="minorEastAsia" w:cstheme="minorEastAsia"/>
          <w:sz w:val="24"/>
        </w:rPr>
        <w:t>显示屏具有电源故障检测及驱动故障检测并主动报警功能。</w:t>
      </w:r>
    </w:p>
    <w:p>
      <w:pPr>
        <w:numPr>
          <w:ilvl w:val="0"/>
          <w:numId w:val="21"/>
        </w:numPr>
        <w:spacing w:line="360" w:lineRule="auto"/>
        <w:ind w:left="420" w:firstLine="424" w:firstLineChars="177"/>
        <w:rPr>
          <w:rFonts w:asciiTheme="minorEastAsia" w:hAnsiTheme="minorEastAsia" w:cstheme="minorEastAsia"/>
          <w:sz w:val="24"/>
        </w:rPr>
      </w:pPr>
      <w:r>
        <w:rPr>
          <w:rFonts w:hint="eastAsia" w:asciiTheme="minorEastAsia" w:hAnsiTheme="minorEastAsia" w:cstheme="minorEastAsia"/>
          <w:sz w:val="24"/>
        </w:rPr>
        <w:t>显示屏可根据外界温湿度变化，具有温湿度检测报警功能。</w:t>
      </w:r>
    </w:p>
    <w:p>
      <w:pPr>
        <w:numPr>
          <w:ilvl w:val="0"/>
          <w:numId w:val="21"/>
        </w:numPr>
        <w:spacing w:line="360" w:lineRule="auto"/>
        <w:ind w:left="420" w:firstLine="424" w:firstLineChars="177"/>
        <w:rPr>
          <w:rFonts w:asciiTheme="minorEastAsia" w:hAnsiTheme="minorEastAsia" w:cstheme="minorEastAsia"/>
          <w:sz w:val="24"/>
        </w:rPr>
      </w:pPr>
      <w:bookmarkStart w:id="24" w:name="OLE_LINK10"/>
      <w:r>
        <w:rPr>
          <w:rFonts w:hint="eastAsia" w:asciiTheme="minorEastAsia" w:hAnsiTheme="minorEastAsia" w:cstheme="minorEastAsia"/>
          <w:sz w:val="24"/>
        </w:rPr>
        <w:t>停车诱导发布系统平台</w:t>
      </w:r>
      <w:bookmarkEnd w:id="24"/>
      <w:r>
        <w:rPr>
          <w:rFonts w:hint="eastAsia" w:asciiTheme="minorEastAsia" w:hAnsiTheme="minorEastAsia" w:cstheme="minorEastAsia"/>
          <w:sz w:val="24"/>
        </w:rPr>
        <w:t>具有对一块乃至全部室外显示屏设备进行开关机及重启功能。</w:t>
      </w:r>
    </w:p>
    <w:p>
      <w:pPr>
        <w:numPr>
          <w:ilvl w:val="0"/>
          <w:numId w:val="21"/>
        </w:numPr>
        <w:spacing w:line="360" w:lineRule="auto"/>
        <w:ind w:left="420" w:firstLine="424" w:firstLineChars="177"/>
        <w:rPr>
          <w:rFonts w:asciiTheme="minorEastAsia" w:hAnsiTheme="minorEastAsia" w:cstheme="minorEastAsia"/>
          <w:sz w:val="24"/>
        </w:rPr>
      </w:pPr>
      <w:r>
        <w:rPr>
          <w:rFonts w:hint="eastAsia" w:asciiTheme="minorEastAsia" w:hAnsiTheme="minorEastAsia" w:cstheme="minorEastAsia"/>
          <w:sz w:val="24"/>
        </w:rPr>
        <w:t>停车诱导发布系统平台具有对一块乃至全部室外显示屏进行工作状态的查询并显示查询结果的功能。</w:t>
      </w:r>
    </w:p>
    <w:p>
      <w:pPr>
        <w:numPr>
          <w:ilvl w:val="0"/>
          <w:numId w:val="21"/>
        </w:numPr>
        <w:spacing w:line="360" w:lineRule="auto"/>
        <w:ind w:left="420" w:firstLine="424" w:firstLineChars="177"/>
        <w:rPr>
          <w:rFonts w:asciiTheme="minorEastAsia" w:hAnsiTheme="minorEastAsia" w:cstheme="minorEastAsia"/>
          <w:sz w:val="24"/>
        </w:rPr>
      </w:pPr>
      <w:r>
        <w:rPr>
          <w:rFonts w:hint="eastAsia" w:asciiTheme="minorEastAsia" w:hAnsiTheme="minorEastAsia" w:cstheme="minorEastAsia"/>
          <w:sz w:val="24"/>
        </w:rPr>
        <w:t>停车场有独立调整实时动态泊位空余车位数功能，可以授权停车场管理员根据实际情况调整诱导屏显示实时动态泊位空余车位数。</w:t>
      </w:r>
    </w:p>
    <w:p>
      <w:pPr>
        <w:numPr>
          <w:ilvl w:val="0"/>
          <w:numId w:val="21"/>
        </w:numPr>
        <w:spacing w:line="360" w:lineRule="auto"/>
        <w:ind w:left="420" w:firstLine="424" w:firstLineChars="177"/>
        <w:rPr>
          <w:rFonts w:asciiTheme="minorEastAsia" w:hAnsiTheme="minorEastAsia" w:cstheme="minorEastAsia"/>
          <w:sz w:val="24"/>
        </w:rPr>
      </w:pPr>
      <w:r>
        <w:rPr>
          <w:rFonts w:hint="eastAsia" w:asciiTheme="minorEastAsia" w:hAnsiTheme="minorEastAsia" w:cstheme="minorEastAsia"/>
          <w:sz w:val="24"/>
        </w:rPr>
        <w:t>文字、图片等信息发布需要独立审核后才能发布，具有独立审核发布节目功能。</w:t>
      </w:r>
    </w:p>
    <w:p>
      <w:pPr>
        <w:numPr>
          <w:ilvl w:val="0"/>
          <w:numId w:val="21"/>
        </w:numPr>
        <w:spacing w:line="360" w:lineRule="auto"/>
        <w:ind w:left="420" w:firstLine="424" w:firstLineChars="177"/>
        <w:rPr>
          <w:sz w:val="24"/>
        </w:rPr>
      </w:pPr>
      <w:r>
        <w:rPr>
          <w:rFonts w:hint="eastAsia" w:asciiTheme="minorEastAsia" w:hAnsiTheme="minorEastAsia" w:cstheme="minorEastAsia"/>
          <w:sz w:val="24"/>
        </w:rPr>
        <w:t>自动检测外部电压、卡电压、温湿度、亮度、开关门、烟雾信息并报警功能。</w:t>
      </w:r>
    </w:p>
    <w:p>
      <w:pPr>
        <w:numPr>
          <w:ilvl w:val="0"/>
          <w:numId w:val="21"/>
        </w:numPr>
        <w:spacing w:line="360" w:lineRule="auto"/>
        <w:ind w:left="420" w:firstLine="424" w:firstLineChars="177"/>
        <w:rPr>
          <w:sz w:val="24"/>
        </w:rPr>
      </w:pPr>
      <w:r>
        <w:rPr>
          <w:rFonts w:hint="eastAsia" w:asciiTheme="minorEastAsia" w:hAnsiTheme="minorEastAsia" w:cstheme="minorEastAsia"/>
          <w:sz w:val="24"/>
          <w:lang w:val="en-US" w:eastAsia="zh-CN"/>
        </w:rPr>
        <w:t>车位</w:t>
      </w:r>
      <w:r>
        <w:rPr>
          <w:rFonts w:hint="eastAsia" w:asciiTheme="minorEastAsia" w:hAnsiTheme="minorEastAsia" w:cstheme="minorEastAsia"/>
          <w:sz w:val="24"/>
        </w:rPr>
        <w:t>实时数据从采集物联网终端到达LED诱导屏实现秒级传输。</w:t>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Arial">
    <w:panose1 w:val="020B0604020202020204"/>
    <w:charset w:val="00"/>
    <w:family w:val="swiss"/>
    <w:pitch w:val="default"/>
    <w:sig w:usb0="E0002EFF" w:usb1="C0007843" w:usb2="00000009" w:usb3="00000000" w:csb0="400001FF" w:csb1="FFFF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8CF3C50" w:usb2="00000016" w:usb3="00000000" w:csb0="0004001F" w:csb1="00000000"/>
  </w:font>
  <w:font w:name="Wingdings">
    <w:panose1 w:val="05000000000000000000"/>
    <w:charset w:val="00"/>
    <w:family w:val="auto"/>
    <w:pitch w:val="default"/>
    <w:sig w:usb0="00000000" w:usb1="00000000" w:usb2="00000000" w:usb3="00000000" w:csb0="80000000" w:csb1="00000000"/>
  </w:font>
  <w:font w:name="仿宋_GB2312">
    <w:altName w:val="仿宋"/>
    <w:panose1 w:val="02010609030101010101"/>
    <w:charset w:val="86"/>
    <w:family w:val="modern"/>
    <w:pitch w:val="default"/>
    <w:sig w:usb0="00000000" w:usb1="00000000" w:usb2="00000010" w:usb3="00000000" w:csb0="00040000" w:csb1="00000000"/>
  </w:font>
  <w:font w:name="Arial Unicode MS">
    <w:altName w:val="宋体"/>
    <w:panose1 w:val="020B0604020202020204"/>
    <w:charset w:val="86"/>
    <w:family w:val="swiss"/>
    <w:pitch w:val="default"/>
    <w:sig w:usb0="00000000" w:usb1="00000000" w:usb2="0000003F" w:usb3="00000000" w:csb0="003F01FF" w:csb1="00000000"/>
  </w:font>
  <w:font w:name="Helvetica">
    <w:altName w:val="Arial"/>
    <w:panose1 w:val="020B0604020202020204"/>
    <w:charset w:val="00"/>
    <w:family w:val="swiss"/>
    <w:pitch w:val="default"/>
    <w:sig w:usb0="00000000" w:usb1="00000000" w:usb2="00000009" w:usb3="00000000" w:csb0="000001FF" w:csb1="00000000"/>
  </w:font>
  <w:font w:name="楷体_GB2312">
    <w:altName w:val="楷体"/>
    <w:panose1 w:val="02010609030101010101"/>
    <w:charset w:val="86"/>
    <w:family w:val="auto"/>
    <w:pitch w:val="default"/>
    <w:sig w:usb0="00000000" w:usb1="00000000" w:usb2="00000000" w:usb3="00000000" w:csb0="00040000" w:csb1="00000000"/>
  </w:font>
  <w:font w:name="PMingLiU">
    <w:altName w:val="PMingLiU-ExtB"/>
    <w:panose1 w:val="02020500000000000000"/>
    <w:charset w:val="88"/>
    <w:family w:val="auto"/>
    <w:pitch w:val="default"/>
    <w:sig w:usb0="00000000" w:usb1="00000000" w:usb2="00000010" w:usb3="00000000" w:csb0="00100000" w:csb1="00000000"/>
  </w:font>
  <w:font w:name="楷体">
    <w:panose1 w:val="02010609060101010101"/>
    <w:charset w:val="86"/>
    <w:family w:val="auto"/>
    <w:pitch w:val="default"/>
    <w:sig w:usb0="800002BF" w:usb1="38CF7CFA" w:usb2="00000016" w:usb3="00000000" w:csb0="00040001" w:csb1="00000000"/>
  </w:font>
  <w:font w:name="PMingLiU-ExtB">
    <w:panose1 w:val="02020500000000000000"/>
    <w:charset w:val="88"/>
    <w:family w:val="auto"/>
    <w:pitch w:val="default"/>
    <w:sig w:usb0="8000002F" w:usb1="02000008" w:usb2="00000000"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zSVju0AAAAAUBAAAPAAAAAAAAAAEAIAAAACIAAABk&#10;cnMvZG93bnJldi54bWxQSwECFAAUAAAACACHTuJA+k7mmg4CAAAHBAAADgAAAAAAAAABACAAAAAf&#10;AQAAZHJzL2Uyb0RvYy54bWxQSwUGAAAAAAYABgBZAQAAnwUAAAAA&#10;">
              <v:fill on="f" focussize="0,0"/>
              <v:stroke on="f" weight="0.5pt"/>
              <v:imagedata o:title=""/>
              <o:lock v:ext="edit" aspectratio="f"/>
              <v:textbox inset="0mm,0mm,0mm,0mm" style="mso-fit-shape-to-text:t;">
                <w:txbxContent>
                  <w:p>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C"/>
    <w:multiLevelType w:val="singleLevel"/>
    <w:tmpl w:val="0000000C"/>
    <w:lvl w:ilvl="0" w:tentative="0">
      <w:start w:val="1"/>
      <w:numFmt w:val="bullet"/>
      <w:lvlText w:val=""/>
      <w:lvlJc w:val="left"/>
      <w:pPr>
        <w:tabs>
          <w:tab w:val="left" w:pos="420"/>
        </w:tabs>
        <w:ind w:left="420" w:hanging="420"/>
      </w:pPr>
      <w:rPr>
        <w:rFonts w:hint="default" w:ascii="Wingdings" w:hAnsi="Wingdings"/>
      </w:rPr>
    </w:lvl>
  </w:abstractNum>
  <w:abstractNum w:abstractNumId="1">
    <w:nsid w:val="024E070B"/>
    <w:multiLevelType w:val="multilevel"/>
    <w:tmpl w:val="024E070B"/>
    <w:lvl w:ilvl="0" w:tentative="0">
      <w:start w:val="1"/>
      <w:numFmt w:val="decimal"/>
      <w:lvlText w:val="（%1）"/>
      <w:lvlJc w:val="left"/>
      <w:pPr>
        <w:ind w:left="900" w:hanging="420"/>
      </w:pPr>
    </w:lvl>
    <w:lvl w:ilvl="1" w:tentative="0">
      <w:start w:val="1"/>
      <w:numFmt w:val="decimal"/>
      <w:lvlText w:val="%2）"/>
      <w:lvlJc w:val="left"/>
      <w:pPr>
        <w:ind w:left="1260" w:hanging="360"/>
      </w:pPr>
      <w:rPr>
        <w:rFonts w:hint="default"/>
      </w:r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
    <w:nsid w:val="02E4246C"/>
    <w:multiLevelType w:val="multilevel"/>
    <w:tmpl w:val="02E4246C"/>
    <w:lvl w:ilvl="0" w:tentative="0">
      <w:start w:val="1"/>
      <w:numFmt w:val="decimal"/>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b/>
      </w:rPr>
    </w:lvl>
    <w:lvl w:ilvl="2" w:tentative="0">
      <w:start w:val="1"/>
      <w:numFmt w:val="decimal"/>
      <w:lvlText w:val="%1.%2.%3"/>
      <w:lvlJc w:val="left"/>
      <w:pPr>
        <w:tabs>
          <w:tab w:val="left" w:pos="720"/>
        </w:tabs>
        <w:ind w:left="720" w:hanging="720"/>
      </w:pPr>
      <w:rPr>
        <w:rFonts w:hint="eastAsia"/>
        <w:b/>
      </w:rPr>
    </w:lvl>
    <w:lvl w:ilvl="3" w:tentative="0">
      <w:start w:val="1"/>
      <w:numFmt w:val="decimal"/>
      <w:pStyle w:val="5"/>
      <w:lvlText w:val="%1.%2.%3.%4"/>
      <w:lvlJc w:val="left"/>
      <w:pPr>
        <w:tabs>
          <w:tab w:val="left" w:pos="2708"/>
        </w:tabs>
        <w:ind w:left="2708" w:hanging="864"/>
      </w:pPr>
      <w:rPr>
        <w:rFonts w:hint="eastAsia" w:cs="Times New Roman"/>
        <w:i w:val="0"/>
        <w:iCs w:val="0"/>
        <w:caps w:val="0"/>
        <w:smallCaps w:val="0"/>
        <w:strike w:val="0"/>
        <w:dstrike w:val="0"/>
        <w:vanish w:val="0"/>
        <w:spacing w:val="0"/>
        <w:position w:val="0"/>
        <w:u w:val="none"/>
        <w:vertAlign w:val="baseline"/>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3">
    <w:nsid w:val="04420694"/>
    <w:multiLevelType w:val="multilevel"/>
    <w:tmpl w:val="0442069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04544B95"/>
    <w:multiLevelType w:val="multilevel"/>
    <w:tmpl w:val="04544B95"/>
    <w:lvl w:ilvl="0" w:tentative="0">
      <w:start w:val="1"/>
      <w:numFmt w:val="bullet"/>
      <w:lvlText w:val=""/>
      <w:lvlJc w:val="left"/>
      <w:pPr>
        <w:ind w:left="990" w:hanging="420"/>
      </w:pPr>
      <w:rPr>
        <w:rFonts w:hint="default" w:ascii="Wingdings" w:hAnsi="Wingdings"/>
      </w:rPr>
    </w:lvl>
    <w:lvl w:ilvl="1" w:tentative="0">
      <w:start w:val="1"/>
      <w:numFmt w:val="bullet"/>
      <w:lvlText w:val=""/>
      <w:lvlJc w:val="left"/>
      <w:pPr>
        <w:ind w:left="1410" w:hanging="420"/>
      </w:pPr>
      <w:rPr>
        <w:rFonts w:hint="default" w:ascii="Wingdings" w:hAnsi="Wingdings"/>
      </w:rPr>
    </w:lvl>
    <w:lvl w:ilvl="2" w:tentative="0">
      <w:start w:val="1"/>
      <w:numFmt w:val="bullet"/>
      <w:lvlText w:val=""/>
      <w:lvlJc w:val="left"/>
      <w:pPr>
        <w:ind w:left="1830" w:hanging="420"/>
      </w:pPr>
      <w:rPr>
        <w:rFonts w:hint="default" w:ascii="Wingdings" w:hAnsi="Wingdings"/>
      </w:rPr>
    </w:lvl>
    <w:lvl w:ilvl="3" w:tentative="0">
      <w:start w:val="1"/>
      <w:numFmt w:val="bullet"/>
      <w:lvlText w:val=""/>
      <w:lvlJc w:val="left"/>
      <w:pPr>
        <w:ind w:left="2250" w:hanging="420"/>
      </w:pPr>
      <w:rPr>
        <w:rFonts w:hint="default" w:ascii="Wingdings" w:hAnsi="Wingdings"/>
      </w:rPr>
    </w:lvl>
    <w:lvl w:ilvl="4" w:tentative="0">
      <w:start w:val="1"/>
      <w:numFmt w:val="bullet"/>
      <w:lvlText w:val=""/>
      <w:lvlJc w:val="left"/>
      <w:pPr>
        <w:ind w:left="2670" w:hanging="420"/>
      </w:pPr>
      <w:rPr>
        <w:rFonts w:hint="default" w:ascii="Wingdings" w:hAnsi="Wingdings"/>
      </w:rPr>
    </w:lvl>
    <w:lvl w:ilvl="5" w:tentative="0">
      <w:start w:val="1"/>
      <w:numFmt w:val="bullet"/>
      <w:lvlText w:val=""/>
      <w:lvlJc w:val="left"/>
      <w:pPr>
        <w:ind w:left="3090" w:hanging="420"/>
      </w:pPr>
      <w:rPr>
        <w:rFonts w:hint="default" w:ascii="Wingdings" w:hAnsi="Wingdings"/>
      </w:rPr>
    </w:lvl>
    <w:lvl w:ilvl="6" w:tentative="0">
      <w:start w:val="1"/>
      <w:numFmt w:val="bullet"/>
      <w:lvlText w:val=""/>
      <w:lvlJc w:val="left"/>
      <w:pPr>
        <w:ind w:left="3510" w:hanging="420"/>
      </w:pPr>
      <w:rPr>
        <w:rFonts w:hint="default" w:ascii="Wingdings" w:hAnsi="Wingdings"/>
      </w:rPr>
    </w:lvl>
    <w:lvl w:ilvl="7" w:tentative="0">
      <w:start w:val="1"/>
      <w:numFmt w:val="bullet"/>
      <w:lvlText w:val=""/>
      <w:lvlJc w:val="left"/>
      <w:pPr>
        <w:ind w:left="3930" w:hanging="420"/>
      </w:pPr>
      <w:rPr>
        <w:rFonts w:hint="default" w:ascii="Wingdings" w:hAnsi="Wingdings"/>
      </w:rPr>
    </w:lvl>
    <w:lvl w:ilvl="8" w:tentative="0">
      <w:start w:val="1"/>
      <w:numFmt w:val="bullet"/>
      <w:lvlText w:val=""/>
      <w:lvlJc w:val="left"/>
      <w:pPr>
        <w:ind w:left="4350" w:hanging="420"/>
      </w:pPr>
      <w:rPr>
        <w:rFonts w:hint="default" w:ascii="Wingdings" w:hAnsi="Wingdings"/>
      </w:rPr>
    </w:lvl>
  </w:abstractNum>
  <w:abstractNum w:abstractNumId="5">
    <w:nsid w:val="094838F0"/>
    <w:multiLevelType w:val="multilevel"/>
    <w:tmpl w:val="094838F0"/>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
    <w:nsid w:val="16F56A3A"/>
    <w:multiLevelType w:val="multilevel"/>
    <w:tmpl w:val="16F56A3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
    <w:nsid w:val="210D2B89"/>
    <w:multiLevelType w:val="multilevel"/>
    <w:tmpl w:val="210D2B8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24243693"/>
    <w:multiLevelType w:val="multilevel"/>
    <w:tmpl w:val="24243693"/>
    <w:lvl w:ilvl="0" w:tentative="0">
      <w:start w:val="1"/>
      <w:numFmt w:val="decimal"/>
      <w:lvlText w:val="（%1）"/>
      <w:lvlJc w:val="left"/>
      <w:pPr>
        <w:ind w:left="900" w:hanging="420"/>
      </w:pPr>
    </w:lvl>
    <w:lvl w:ilvl="1" w:tentative="0">
      <w:start w:val="1"/>
      <w:numFmt w:val="decimal"/>
      <w:lvlText w:val="%2）"/>
      <w:lvlJc w:val="left"/>
      <w:pPr>
        <w:ind w:left="1260" w:hanging="360"/>
      </w:pPr>
      <w:rPr>
        <w:rFonts w:hint="default"/>
      </w:rPr>
    </w:lvl>
    <w:lvl w:ilvl="2" w:tentative="0">
      <w:start w:val="1"/>
      <w:numFmt w:val="lowerRoman"/>
      <w:lvlText w:val="%3."/>
      <w:lvlJc w:val="right"/>
      <w:pPr>
        <w:ind w:left="1680" w:hanging="360"/>
      </w:pPr>
      <w:rPr>
        <w:rFonts w:hint="default"/>
      </w:r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9">
    <w:nsid w:val="2ABF1669"/>
    <w:multiLevelType w:val="multilevel"/>
    <w:tmpl w:val="2ABF1669"/>
    <w:lvl w:ilvl="0" w:tentative="0">
      <w:start w:val="1"/>
      <w:numFmt w:val="decimal"/>
      <w:lvlText w:val="（%1）"/>
      <w:lvlJc w:val="left"/>
      <w:pPr>
        <w:ind w:left="900" w:hanging="420"/>
      </w:pPr>
    </w:lvl>
    <w:lvl w:ilvl="1" w:tentative="0">
      <w:start w:val="1"/>
      <w:numFmt w:val="decimal"/>
      <w:lvlText w:val="%2）"/>
      <w:lvlJc w:val="left"/>
      <w:pPr>
        <w:ind w:left="1260" w:hanging="360"/>
      </w:pPr>
      <w:rPr>
        <w:rFonts w:hint="default"/>
      </w:rPr>
    </w:lvl>
    <w:lvl w:ilvl="2" w:tentative="0">
      <w:start w:val="1"/>
      <w:numFmt w:val="lowerRoman"/>
      <w:lvlText w:val="%3."/>
      <w:lvlJc w:val="right"/>
      <w:pPr>
        <w:ind w:left="1680" w:hanging="360"/>
      </w:pPr>
      <w:rPr>
        <w:rFonts w:hint="default"/>
      </w:r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
    <w:nsid w:val="2B9A5E1D"/>
    <w:multiLevelType w:val="multilevel"/>
    <w:tmpl w:val="2B9A5E1D"/>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
    <w:nsid w:val="2D63697E"/>
    <w:multiLevelType w:val="multilevel"/>
    <w:tmpl w:val="2D63697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489E29DF"/>
    <w:multiLevelType w:val="multilevel"/>
    <w:tmpl w:val="489E29D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3">
    <w:nsid w:val="4B072019"/>
    <w:multiLevelType w:val="multilevel"/>
    <w:tmpl w:val="4B07201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4F506933"/>
    <w:multiLevelType w:val="multilevel"/>
    <w:tmpl w:val="4F506933"/>
    <w:lvl w:ilvl="0" w:tentative="0">
      <w:start w:val="1"/>
      <w:numFmt w:val="lowerRoman"/>
      <w:lvlText w:val="%1."/>
      <w:lvlJc w:val="righ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5">
    <w:nsid w:val="5308126B"/>
    <w:multiLevelType w:val="multilevel"/>
    <w:tmpl w:val="5308126B"/>
    <w:lvl w:ilvl="0" w:tentative="0">
      <w:start w:val="1"/>
      <w:numFmt w:val="lowerLetter"/>
      <w:lvlText w:val="%1）"/>
      <w:lvlJc w:val="left"/>
      <w:pPr>
        <w:ind w:left="1260" w:hanging="42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lowerLetter"/>
      <w:lvlText w:val="%4）"/>
      <w:lvlJc w:val="left"/>
      <w:pPr>
        <w:ind w:left="2520" w:hanging="420"/>
      </w:pPr>
      <w:rPr>
        <w:rFonts w:hint="default"/>
      </w:r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6">
    <w:nsid w:val="590213AF"/>
    <w:multiLevelType w:val="singleLevel"/>
    <w:tmpl w:val="590213AF"/>
    <w:lvl w:ilvl="0" w:tentative="0">
      <w:start w:val="1"/>
      <w:numFmt w:val="decimal"/>
      <w:suff w:val="nothing"/>
      <w:lvlText w:val="（%1）"/>
      <w:lvlJc w:val="left"/>
    </w:lvl>
  </w:abstractNum>
  <w:abstractNum w:abstractNumId="17">
    <w:nsid w:val="5902BC00"/>
    <w:multiLevelType w:val="singleLevel"/>
    <w:tmpl w:val="5902BC00"/>
    <w:lvl w:ilvl="0" w:tentative="0">
      <w:start w:val="1"/>
      <w:numFmt w:val="bullet"/>
      <w:lvlText w:val=""/>
      <w:lvlJc w:val="left"/>
      <w:pPr>
        <w:ind w:left="420" w:leftChars="0" w:hanging="420" w:firstLineChars="0"/>
      </w:pPr>
      <w:rPr>
        <w:rFonts w:hint="default" w:ascii="Wingdings" w:hAnsi="Wingdings"/>
      </w:rPr>
    </w:lvl>
  </w:abstractNum>
  <w:abstractNum w:abstractNumId="18">
    <w:nsid w:val="7492607D"/>
    <w:multiLevelType w:val="multilevel"/>
    <w:tmpl w:val="7492607D"/>
    <w:lvl w:ilvl="0" w:tentative="0">
      <w:start w:val="1"/>
      <w:numFmt w:val="decimal"/>
      <w:lvlText w:val="（%1）"/>
      <w:lvlJc w:val="left"/>
      <w:pPr>
        <w:ind w:left="900" w:hanging="420"/>
      </w:pPr>
    </w:lvl>
    <w:lvl w:ilvl="1" w:tentative="0">
      <w:start w:val="1"/>
      <w:numFmt w:val="decimal"/>
      <w:lvlText w:val="%2）"/>
      <w:lvlJc w:val="left"/>
      <w:pPr>
        <w:ind w:left="1260" w:hanging="360"/>
      </w:pPr>
      <w:rPr>
        <w:rFonts w:hint="default"/>
      </w:rPr>
    </w:lvl>
    <w:lvl w:ilvl="2" w:tentative="0">
      <w:start w:val="1"/>
      <w:numFmt w:val="lowerLetter"/>
      <w:lvlText w:val="%3）"/>
      <w:lvlJc w:val="left"/>
      <w:pPr>
        <w:ind w:left="1680" w:hanging="360"/>
      </w:pPr>
      <w:rPr>
        <w:rFonts w:hint="default"/>
      </w:r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9">
    <w:nsid w:val="770D0481"/>
    <w:multiLevelType w:val="multilevel"/>
    <w:tmpl w:val="770D0481"/>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0">
    <w:nsid w:val="7953358F"/>
    <w:multiLevelType w:val="multilevel"/>
    <w:tmpl w:val="7953358F"/>
    <w:lvl w:ilvl="0" w:tentative="0">
      <w:start w:val="1"/>
      <w:numFmt w:val="decimal"/>
      <w:lvlText w:val="（%1）"/>
      <w:lvlJc w:val="left"/>
      <w:pPr>
        <w:ind w:left="900" w:hanging="420"/>
      </w:pPr>
    </w:lvl>
    <w:lvl w:ilvl="1" w:tentative="0">
      <w:start w:val="1"/>
      <w:numFmt w:val="decimal"/>
      <w:lvlText w:val="%2）"/>
      <w:lvlJc w:val="left"/>
      <w:pPr>
        <w:ind w:left="1260" w:hanging="360"/>
      </w:pPr>
      <w:rPr>
        <w:rFonts w:hint="default"/>
      </w:rPr>
    </w:lvl>
    <w:lvl w:ilvl="2" w:tentative="0">
      <w:start w:val="1"/>
      <w:numFmt w:val="lowerRoman"/>
      <w:lvlText w:val="%3."/>
      <w:lvlJc w:val="right"/>
      <w:pPr>
        <w:ind w:left="1680" w:hanging="360"/>
      </w:pPr>
      <w:rPr>
        <w:rFonts w:hint="default"/>
      </w:rPr>
    </w:lvl>
    <w:lvl w:ilvl="3" w:tentative="0">
      <w:start w:val="1"/>
      <w:numFmt w:val="lowerLetter"/>
      <w:lvlText w:val="%4)"/>
      <w:lvlJc w:val="left"/>
      <w:pPr>
        <w:ind w:left="2160" w:hanging="420"/>
      </w:pPr>
      <w:rPr>
        <w:rFonts w:hint="default"/>
      </w:r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2"/>
  </w:num>
  <w:num w:numId="2">
    <w:abstractNumId w:val="10"/>
  </w:num>
  <w:num w:numId="3">
    <w:abstractNumId w:val="5"/>
  </w:num>
  <w:num w:numId="4">
    <w:abstractNumId w:val="1"/>
  </w:num>
  <w:num w:numId="5">
    <w:abstractNumId w:val="18"/>
  </w:num>
  <w:num w:numId="6">
    <w:abstractNumId w:val="19"/>
  </w:num>
  <w:num w:numId="7">
    <w:abstractNumId w:val="17"/>
  </w:num>
  <w:num w:numId="8">
    <w:abstractNumId w:val="9"/>
  </w:num>
  <w:num w:numId="9">
    <w:abstractNumId w:val="20"/>
  </w:num>
  <w:num w:numId="10">
    <w:abstractNumId w:val="8"/>
  </w:num>
  <w:num w:numId="11">
    <w:abstractNumId w:val="14"/>
  </w:num>
  <w:num w:numId="12">
    <w:abstractNumId w:val="4"/>
  </w:num>
  <w:num w:numId="13">
    <w:abstractNumId w:val="6"/>
  </w:num>
  <w:num w:numId="14">
    <w:abstractNumId w:val="0"/>
  </w:num>
  <w:num w:numId="15">
    <w:abstractNumId w:val="16"/>
  </w:num>
  <w:num w:numId="16">
    <w:abstractNumId w:val="3"/>
  </w:num>
  <w:num w:numId="17">
    <w:abstractNumId w:val="11"/>
  </w:num>
  <w:num w:numId="18">
    <w:abstractNumId w:val="7"/>
  </w:num>
  <w:num w:numId="19">
    <w:abstractNumId w:val="13"/>
  </w:num>
  <w:num w:numId="20">
    <w:abstractNumId w:val="15"/>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5D87013"/>
    <w:rsid w:val="00065E1D"/>
    <w:rsid w:val="00073178"/>
    <w:rsid w:val="00182E01"/>
    <w:rsid w:val="0019209F"/>
    <w:rsid w:val="00207549"/>
    <w:rsid w:val="00232226"/>
    <w:rsid w:val="00284CD3"/>
    <w:rsid w:val="00292509"/>
    <w:rsid w:val="002A3C32"/>
    <w:rsid w:val="00305881"/>
    <w:rsid w:val="00411F35"/>
    <w:rsid w:val="00540811"/>
    <w:rsid w:val="0057185E"/>
    <w:rsid w:val="00572057"/>
    <w:rsid w:val="00597A89"/>
    <w:rsid w:val="00666B55"/>
    <w:rsid w:val="0077751E"/>
    <w:rsid w:val="008A2ABF"/>
    <w:rsid w:val="00A26D4E"/>
    <w:rsid w:val="00B17A79"/>
    <w:rsid w:val="00B20C4D"/>
    <w:rsid w:val="00B36F96"/>
    <w:rsid w:val="00C33DDE"/>
    <w:rsid w:val="00CC2C39"/>
    <w:rsid w:val="00D54435"/>
    <w:rsid w:val="00D971D9"/>
    <w:rsid w:val="00FB71D7"/>
    <w:rsid w:val="01131D97"/>
    <w:rsid w:val="01526E39"/>
    <w:rsid w:val="016B74D4"/>
    <w:rsid w:val="017D68B0"/>
    <w:rsid w:val="019D2099"/>
    <w:rsid w:val="01A22601"/>
    <w:rsid w:val="01BD57CB"/>
    <w:rsid w:val="01C2746A"/>
    <w:rsid w:val="01FE7FA1"/>
    <w:rsid w:val="02075744"/>
    <w:rsid w:val="02145513"/>
    <w:rsid w:val="024833DD"/>
    <w:rsid w:val="02496F45"/>
    <w:rsid w:val="024D3EC4"/>
    <w:rsid w:val="02B451B8"/>
    <w:rsid w:val="02B51A3D"/>
    <w:rsid w:val="02DB0E25"/>
    <w:rsid w:val="030326AC"/>
    <w:rsid w:val="034411DF"/>
    <w:rsid w:val="037B68CE"/>
    <w:rsid w:val="038925BA"/>
    <w:rsid w:val="038B5692"/>
    <w:rsid w:val="039F2B37"/>
    <w:rsid w:val="03B74C55"/>
    <w:rsid w:val="03C135CD"/>
    <w:rsid w:val="03D34E0F"/>
    <w:rsid w:val="040B40E7"/>
    <w:rsid w:val="0415612D"/>
    <w:rsid w:val="041D071D"/>
    <w:rsid w:val="04243BC3"/>
    <w:rsid w:val="046B6315"/>
    <w:rsid w:val="049A7FC5"/>
    <w:rsid w:val="04C46534"/>
    <w:rsid w:val="04D27157"/>
    <w:rsid w:val="04D503AD"/>
    <w:rsid w:val="04EA3A34"/>
    <w:rsid w:val="05183970"/>
    <w:rsid w:val="051B2487"/>
    <w:rsid w:val="05200645"/>
    <w:rsid w:val="055E004E"/>
    <w:rsid w:val="058431F8"/>
    <w:rsid w:val="05A076F5"/>
    <w:rsid w:val="05AD7534"/>
    <w:rsid w:val="05B037AB"/>
    <w:rsid w:val="05E65D9E"/>
    <w:rsid w:val="05FC4138"/>
    <w:rsid w:val="063163BA"/>
    <w:rsid w:val="06654E55"/>
    <w:rsid w:val="06801F71"/>
    <w:rsid w:val="068B3DFE"/>
    <w:rsid w:val="06A746D2"/>
    <w:rsid w:val="06A77B77"/>
    <w:rsid w:val="06B9718D"/>
    <w:rsid w:val="06DE34FA"/>
    <w:rsid w:val="06DF07A5"/>
    <w:rsid w:val="06E10549"/>
    <w:rsid w:val="06E35198"/>
    <w:rsid w:val="06E80D38"/>
    <w:rsid w:val="071240D4"/>
    <w:rsid w:val="07174D4A"/>
    <w:rsid w:val="07270D96"/>
    <w:rsid w:val="073C3E5C"/>
    <w:rsid w:val="073C6D2A"/>
    <w:rsid w:val="075D1353"/>
    <w:rsid w:val="077431F5"/>
    <w:rsid w:val="077F6C28"/>
    <w:rsid w:val="078816BE"/>
    <w:rsid w:val="07987364"/>
    <w:rsid w:val="07D14700"/>
    <w:rsid w:val="07E434C9"/>
    <w:rsid w:val="07FA0B06"/>
    <w:rsid w:val="080463BA"/>
    <w:rsid w:val="08091FED"/>
    <w:rsid w:val="080A7D62"/>
    <w:rsid w:val="081B02F3"/>
    <w:rsid w:val="08237A7C"/>
    <w:rsid w:val="08265B51"/>
    <w:rsid w:val="083D43B3"/>
    <w:rsid w:val="085C2A1B"/>
    <w:rsid w:val="08614229"/>
    <w:rsid w:val="08815F44"/>
    <w:rsid w:val="08942222"/>
    <w:rsid w:val="089C7FBA"/>
    <w:rsid w:val="08A10757"/>
    <w:rsid w:val="08B43E95"/>
    <w:rsid w:val="08B85B5C"/>
    <w:rsid w:val="08C35B5A"/>
    <w:rsid w:val="08ED70CB"/>
    <w:rsid w:val="09074580"/>
    <w:rsid w:val="090B103D"/>
    <w:rsid w:val="09333415"/>
    <w:rsid w:val="09520856"/>
    <w:rsid w:val="09520F38"/>
    <w:rsid w:val="09595A1E"/>
    <w:rsid w:val="096C0B22"/>
    <w:rsid w:val="097036E9"/>
    <w:rsid w:val="097357B3"/>
    <w:rsid w:val="09933C24"/>
    <w:rsid w:val="09B94436"/>
    <w:rsid w:val="09BA455E"/>
    <w:rsid w:val="09CE2544"/>
    <w:rsid w:val="09D33C85"/>
    <w:rsid w:val="09E04566"/>
    <w:rsid w:val="09F00104"/>
    <w:rsid w:val="09F06511"/>
    <w:rsid w:val="0A1016E6"/>
    <w:rsid w:val="0A1B1E2B"/>
    <w:rsid w:val="0A270C7C"/>
    <w:rsid w:val="0A2931AE"/>
    <w:rsid w:val="0A432307"/>
    <w:rsid w:val="0A4D5F06"/>
    <w:rsid w:val="0A7E2F2B"/>
    <w:rsid w:val="0ABA4E02"/>
    <w:rsid w:val="0ACC51A0"/>
    <w:rsid w:val="0AD31CFD"/>
    <w:rsid w:val="0AD946B9"/>
    <w:rsid w:val="0ADF31C6"/>
    <w:rsid w:val="0AF73229"/>
    <w:rsid w:val="0AFE6142"/>
    <w:rsid w:val="0B137860"/>
    <w:rsid w:val="0B225D61"/>
    <w:rsid w:val="0B644ADF"/>
    <w:rsid w:val="0B841E6F"/>
    <w:rsid w:val="0B897D17"/>
    <w:rsid w:val="0B970794"/>
    <w:rsid w:val="0BA35A7D"/>
    <w:rsid w:val="0BA74DD5"/>
    <w:rsid w:val="0BCD2BEC"/>
    <w:rsid w:val="0C0A2E23"/>
    <w:rsid w:val="0C2725D8"/>
    <w:rsid w:val="0C2733D3"/>
    <w:rsid w:val="0C29629E"/>
    <w:rsid w:val="0C314815"/>
    <w:rsid w:val="0C3770AE"/>
    <w:rsid w:val="0C560C1E"/>
    <w:rsid w:val="0C6A2962"/>
    <w:rsid w:val="0C73508C"/>
    <w:rsid w:val="0C93625B"/>
    <w:rsid w:val="0CAA632E"/>
    <w:rsid w:val="0CB90B8B"/>
    <w:rsid w:val="0CC13716"/>
    <w:rsid w:val="0CD707EE"/>
    <w:rsid w:val="0CF01723"/>
    <w:rsid w:val="0CF41C44"/>
    <w:rsid w:val="0CFF66B3"/>
    <w:rsid w:val="0D2152C5"/>
    <w:rsid w:val="0D3368F6"/>
    <w:rsid w:val="0D3F2109"/>
    <w:rsid w:val="0D833C5C"/>
    <w:rsid w:val="0D9F0BCF"/>
    <w:rsid w:val="0DAE4ED7"/>
    <w:rsid w:val="0DBA3302"/>
    <w:rsid w:val="0DC9036F"/>
    <w:rsid w:val="0DDF6BB2"/>
    <w:rsid w:val="0DE011EC"/>
    <w:rsid w:val="0DEC342A"/>
    <w:rsid w:val="0E014D4E"/>
    <w:rsid w:val="0E05576F"/>
    <w:rsid w:val="0E097932"/>
    <w:rsid w:val="0E173576"/>
    <w:rsid w:val="0E210B0E"/>
    <w:rsid w:val="0E585517"/>
    <w:rsid w:val="0E642607"/>
    <w:rsid w:val="0E8E4095"/>
    <w:rsid w:val="0EAA5706"/>
    <w:rsid w:val="0EB6135C"/>
    <w:rsid w:val="0ED251F4"/>
    <w:rsid w:val="0EE14F67"/>
    <w:rsid w:val="0F2D36F9"/>
    <w:rsid w:val="0F321CB8"/>
    <w:rsid w:val="0F7337D8"/>
    <w:rsid w:val="0F757DD9"/>
    <w:rsid w:val="0F7943FC"/>
    <w:rsid w:val="0F7D3D4F"/>
    <w:rsid w:val="0F82414C"/>
    <w:rsid w:val="0F9B1459"/>
    <w:rsid w:val="0F9B745B"/>
    <w:rsid w:val="102463A8"/>
    <w:rsid w:val="103635FD"/>
    <w:rsid w:val="103B654D"/>
    <w:rsid w:val="106D6EB1"/>
    <w:rsid w:val="10777207"/>
    <w:rsid w:val="10997D4A"/>
    <w:rsid w:val="10AF274E"/>
    <w:rsid w:val="10C90F6A"/>
    <w:rsid w:val="10D657F1"/>
    <w:rsid w:val="10DD4054"/>
    <w:rsid w:val="10FB1086"/>
    <w:rsid w:val="11086023"/>
    <w:rsid w:val="110A5A98"/>
    <w:rsid w:val="1141281B"/>
    <w:rsid w:val="11584C94"/>
    <w:rsid w:val="116F0B51"/>
    <w:rsid w:val="11886D12"/>
    <w:rsid w:val="119F511B"/>
    <w:rsid w:val="11A27D72"/>
    <w:rsid w:val="11B827B4"/>
    <w:rsid w:val="11CD20F0"/>
    <w:rsid w:val="11D36DC0"/>
    <w:rsid w:val="11DD745A"/>
    <w:rsid w:val="120B316A"/>
    <w:rsid w:val="120F33DC"/>
    <w:rsid w:val="123320FD"/>
    <w:rsid w:val="124950B2"/>
    <w:rsid w:val="12837A6B"/>
    <w:rsid w:val="12BE5BB0"/>
    <w:rsid w:val="12CB5ED2"/>
    <w:rsid w:val="12D217EC"/>
    <w:rsid w:val="12F4581A"/>
    <w:rsid w:val="12F60342"/>
    <w:rsid w:val="12F915A2"/>
    <w:rsid w:val="134B1DC5"/>
    <w:rsid w:val="135A5BAF"/>
    <w:rsid w:val="13883020"/>
    <w:rsid w:val="139C725E"/>
    <w:rsid w:val="139E4B3C"/>
    <w:rsid w:val="13A01D99"/>
    <w:rsid w:val="13CB0831"/>
    <w:rsid w:val="13CC1231"/>
    <w:rsid w:val="13E83D03"/>
    <w:rsid w:val="1403630A"/>
    <w:rsid w:val="1417363B"/>
    <w:rsid w:val="14375FC8"/>
    <w:rsid w:val="14693844"/>
    <w:rsid w:val="14752178"/>
    <w:rsid w:val="14757F6C"/>
    <w:rsid w:val="1489074A"/>
    <w:rsid w:val="14A11215"/>
    <w:rsid w:val="14A52991"/>
    <w:rsid w:val="14AB7E25"/>
    <w:rsid w:val="14C2797F"/>
    <w:rsid w:val="14CD6778"/>
    <w:rsid w:val="14F04276"/>
    <w:rsid w:val="14FB6C8A"/>
    <w:rsid w:val="15045AE4"/>
    <w:rsid w:val="15200E13"/>
    <w:rsid w:val="152B01E1"/>
    <w:rsid w:val="15713EF3"/>
    <w:rsid w:val="157B320E"/>
    <w:rsid w:val="15957B42"/>
    <w:rsid w:val="15C27B4A"/>
    <w:rsid w:val="15D2504A"/>
    <w:rsid w:val="15D87013"/>
    <w:rsid w:val="15DC33AF"/>
    <w:rsid w:val="15EA272A"/>
    <w:rsid w:val="15FB722D"/>
    <w:rsid w:val="16093F12"/>
    <w:rsid w:val="16194554"/>
    <w:rsid w:val="163A146F"/>
    <w:rsid w:val="167825E8"/>
    <w:rsid w:val="167E0868"/>
    <w:rsid w:val="167F2AE6"/>
    <w:rsid w:val="16A30722"/>
    <w:rsid w:val="16C01292"/>
    <w:rsid w:val="16D60730"/>
    <w:rsid w:val="16DD6742"/>
    <w:rsid w:val="16E473D2"/>
    <w:rsid w:val="16EA6DC1"/>
    <w:rsid w:val="172420BB"/>
    <w:rsid w:val="17582529"/>
    <w:rsid w:val="176D4BDC"/>
    <w:rsid w:val="1785176C"/>
    <w:rsid w:val="1791090C"/>
    <w:rsid w:val="17C734F3"/>
    <w:rsid w:val="180021A9"/>
    <w:rsid w:val="18365A49"/>
    <w:rsid w:val="18381DCB"/>
    <w:rsid w:val="1843505D"/>
    <w:rsid w:val="18512FC0"/>
    <w:rsid w:val="18575B24"/>
    <w:rsid w:val="188047B7"/>
    <w:rsid w:val="18905D55"/>
    <w:rsid w:val="189242EB"/>
    <w:rsid w:val="18BA5879"/>
    <w:rsid w:val="18BC01B5"/>
    <w:rsid w:val="18F441F5"/>
    <w:rsid w:val="19100313"/>
    <w:rsid w:val="19105B8D"/>
    <w:rsid w:val="19130337"/>
    <w:rsid w:val="19700879"/>
    <w:rsid w:val="198266F8"/>
    <w:rsid w:val="199F513D"/>
    <w:rsid w:val="19A843BC"/>
    <w:rsid w:val="19B27594"/>
    <w:rsid w:val="19CB6CD1"/>
    <w:rsid w:val="19D613A5"/>
    <w:rsid w:val="19EB5821"/>
    <w:rsid w:val="19F5282D"/>
    <w:rsid w:val="1A154CED"/>
    <w:rsid w:val="1A1677CC"/>
    <w:rsid w:val="1A386F11"/>
    <w:rsid w:val="1A3D6846"/>
    <w:rsid w:val="1A477213"/>
    <w:rsid w:val="1A4A7AFC"/>
    <w:rsid w:val="1A684225"/>
    <w:rsid w:val="1A68582A"/>
    <w:rsid w:val="1A71641B"/>
    <w:rsid w:val="1A7E0761"/>
    <w:rsid w:val="1A7F56F6"/>
    <w:rsid w:val="1A8356FE"/>
    <w:rsid w:val="1A8F215D"/>
    <w:rsid w:val="1AA93626"/>
    <w:rsid w:val="1AC83780"/>
    <w:rsid w:val="1B127C31"/>
    <w:rsid w:val="1B665CF5"/>
    <w:rsid w:val="1B6C65D9"/>
    <w:rsid w:val="1B7B0D9E"/>
    <w:rsid w:val="1B80484B"/>
    <w:rsid w:val="1B8463E5"/>
    <w:rsid w:val="1B994FAF"/>
    <w:rsid w:val="1BC95C3B"/>
    <w:rsid w:val="1BCC6060"/>
    <w:rsid w:val="1BDD6B6D"/>
    <w:rsid w:val="1C0F003A"/>
    <w:rsid w:val="1C1507D3"/>
    <w:rsid w:val="1C1C116D"/>
    <w:rsid w:val="1C1E7E50"/>
    <w:rsid w:val="1C265285"/>
    <w:rsid w:val="1C7703D8"/>
    <w:rsid w:val="1C994F48"/>
    <w:rsid w:val="1CA871D5"/>
    <w:rsid w:val="1CCB1741"/>
    <w:rsid w:val="1CD0702F"/>
    <w:rsid w:val="1D053F66"/>
    <w:rsid w:val="1D12126B"/>
    <w:rsid w:val="1D3C6E3A"/>
    <w:rsid w:val="1D4A7508"/>
    <w:rsid w:val="1D4B65E1"/>
    <w:rsid w:val="1D51232D"/>
    <w:rsid w:val="1D56770E"/>
    <w:rsid w:val="1D5B543F"/>
    <w:rsid w:val="1D780AC0"/>
    <w:rsid w:val="1DAA27CD"/>
    <w:rsid w:val="1DCE5565"/>
    <w:rsid w:val="1DD743D9"/>
    <w:rsid w:val="1DD86C2D"/>
    <w:rsid w:val="1DD92075"/>
    <w:rsid w:val="1DD94AEE"/>
    <w:rsid w:val="1DDD79F0"/>
    <w:rsid w:val="1DFE1E22"/>
    <w:rsid w:val="1E0321AC"/>
    <w:rsid w:val="1E0F5FC6"/>
    <w:rsid w:val="1E1D75A3"/>
    <w:rsid w:val="1E2E286F"/>
    <w:rsid w:val="1E2E5AF1"/>
    <w:rsid w:val="1E310FC5"/>
    <w:rsid w:val="1E4F3EF5"/>
    <w:rsid w:val="1E607328"/>
    <w:rsid w:val="1E67086A"/>
    <w:rsid w:val="1E6710F8"/>
    <w:rsid w:val="1E7A1504"/>
    <w:rsid w:val="1E7E090D"/>
    <w:rsid w:val="1E893CC8"/>
    <w:rsid w:val="1E935DA1"/>
    <w:rsid w:val="1ED8401A"/>
    <w:rsid w:val="1EE24A1A"/>
    <w:rsid w:val="1F2F400E"/>
    <w:rsid w:val="1F4D1AF6"/>
    <w:rsid w:val="1F743249"/>
    <w:rsid w:val="1F7B67BF"/>
    <w:rsid w:val="1F97080C"/>
    <w:rsid w:val="1F991154"/>
    <w:rsid w:val="1FAC59B5"/>
    <w:rsid w:val="1FB17FEB"/>
    <w:rsid w:val="1FB71939"/>
    <w:rsid w:val="1FD832FE"/>
    <w:rsid w:val="204055E8"/>
    <w:rsid w:val="2056072B"/>
    <w:rsid w:val="205738B9"/>
    <w:rsid w:val="20671D8B"/>
    <w:rsid w:val="20744D06"/>
    <w:rsid w:val="20970100"/>
    <w:rsid w:val="20AB3F1B"/>
    <w:rsid w:val="20B95174"/>
    <w:rsid w:val="20C63629"/>
    <w:rsid w:val="20D07865"/>
    <w:rsid w:val="20D324F7"/>
    <w:rsid w:val="20E7735A"/>
    <w:rsid w:val="20EA4920"/>
    <w:rsid w:val="20F06C1C"/>
    <w:rsid w:val="20F24632"/>
    <w:rsid w:val="20FE1838"/>
    <w:rsid w:val="211B6C96"/>
    <w:rsid w:val="21322513"/>
    <w:rsid w:val="213329C5"/>
    <w:rsid w:val="214A7834"/>
    <w:rsid w:val="214F4456"/>
    <w:rsid w:val="215002D2"/>
    <w:rsid w:val="218B0E1A"/>
    <w:rsid w:val="21973015"/>
    <w:rsid w:val="21DB6EEB"/>
    <w:rsid w:val="21F234D3"/>
    <w:rsid w:val="2209298D"/>
    <w:rsid w:val="22584633"/>
    <w:rsid w:val="225A1490"/>
    <w:rsid w:val="225C0A07"/>
    <w:rsid w:val="228A63CD"/>
    <w:rsid w:val="228B4E0C"/>
    <w:rsid w:val="22A97F81"/>
    <w:rsid w:val="22AF7335"/>
    <w:rsid w:val="22CB7927"/>
    <w:rsid w:val="22D56CCF"/>
    <w:rsid w:val="22D94C40"/>
    <w:rsid w:val="22DD1285"/>
    <w:rsid w:val="22EA243A"/>
    <w:rsid w:val="22F25F7E"/>
    <w:rsid w:val="23012FEE"/>
    <w:rsid w:val="23053F73"/>
    <w:rsid w:val="230D7094"/>
    <w:rsid w:val="232447EE"/>
    <w:rsid w:val="232E1ECA"/>
    <w:rsid w:val="238C3DCC"/>
    <w:rsid w:val="23A73475"/>
    <w:rsid w:val="23A947B4"/>
    <w:rsid w:val="23AA045D"/>
    <w:rsid w:val="23B42371"/>
    <w:rsid w:val="23CE1795"/>
    <w:rsid w:val="23D0012C"/>
    <w:rsid w:val="23E72617"/>
    <w:rsid w:val="23F70E0D"/>
    <w:rsid w:val="240E1AAE"/>
    <w:rsid w:val="2413445B"/>
    <w:rsid w:val="24370E46"/>
    <w:rsid w:val="24374E0D"/>
    <w:rsid w:val="243D333D"/>
    <w:rsid w:val="244544C4"/>
    <w:rsid w:val="24556664"/>
    <w:rsid w:val="247470A8"/>
    <w:rsid w:val="247A2AE3"/>
    <w:rsid w:val="24884606"/>
    <w:rsid w:val="248A172F"/>
    <w:rsid w:val="248E6051"/>
    <w:rsid w:val="24A44FCA"/>
    <w:rsid w:val="24BB3036"/>
    <w:rsid w:val="24BD0E2D"/>
    <w:rsid w:val="24BF7C48"/>
    <w:rsid w:val="24E6017B"/>
    <w:rsid w:val="25034674"/>
    <w:rsid w:val="253E2D7F"/>
    <w:rsid w:val="254E7F3A"/>
    <w:rsid w:val="25685D55"/>
    <w:rsid w:val="256E1E04"/>
    <w:rsid w:val="257E3BDE"/>
    <w:rsid w:val="25CA1134"/>
    <w:rsid w:val="25CC1FC5"/>
    <w:rsid w:val="25D40E00"/>
    <w:rsid w:val="25E34B78"/>
    <w:rsid w:val="25E53F6A"/>
    <w:rsid w:val="25F22148"/>
    <w:rsid w:val="26031471"/>
    <w:rsid w:val="26241258"/>
    <w:rsid w:val="26350035"/>
    <w:rsid w:val="2641559E"/>
    <w:rsid w:val="26497632"/>
    <w:rsid w:val="26625565"/>
    <w:rsid w:val="26667669"/>
    <w:rsid w:val="266C2056"/>
    <w:rsid w:val="268C189E"/>
    <w:rsid w:val="2690488D"/>
    <w:rsid w:val="2692582F"/>
    <w:rsid w:val="26A238D1"/>
    <w:rsid w:val="26C03940"/>
    <w:rsid w:val="26C6461A"/>
    <w:rsid w:val="26E9061F"/>
    <w:rsid w:val="270A7F0C"/>
    <w:rsid w:val="272012AB"/>
    <w:rsid w:val="276D7DA7"/>
    <w:rsid w:val="276F7B82"/>
    <w:rsid w:val="2779360B"/>
    <w:rsid w:val="277B1FD3"/>
    <w:rsid w:val="27C64799"/>
    <w:rsid w:val="27D300E0"/>
    <w:rsid w:val="27E80FA4"/>
    <w:rsid w:val="27FF04EB"/>
    <w:rsid w:val="280111E8"/>
    <w:rsid w:val="28090880"/>
    <w:rsid w:val="283B126C"/>
    <w:rsid w:val="285F5CF1"/>
    <w:rsid w:val="28AC3638"/>
    <w:rsid w:val="28F61891"/>
    <w:rsid w:val="28FA076A"/>
    <w:rsid w:val="290F5C12"/>
    <w:rsid w:val="29291521"/>
    <w:rsid w:val="292D310D"/>
    <w:rsid w:val="29387AC8"/>
    <w:rsid w:val="296A404C"/>
    <w:rsid w:val="299D7A2D"/>
    <w:rsid w:val="29DF053E"/>
    <w:rsid w:val="29EA73A8"/>
    <w:rsid w:val="29F03843"/>
    <w:rsid w:val="29F933B5"/>
    <w:rsid w:val="2A202837"/>
    <w:rsid w:val="2A3E0F28"/>
    <w:rsid w:val="2A652F6A"/>
    <w:rsid w:val="2A6E3D1F"/>
    <w:rsid w:val="2A7F037C"/>
    <w:rsid w:val="2A823336"/>
    <w:rsid w:val="2A9C68DB"/>
    <w:rsid w:val="2A9F31FF"/>
    <w:rsid w:val="2AAF7DEF"/>
    <w:rsid w:val="2B04259D"/>
    <w:rsid w:val="2B135A5B"/>
    <w:rsid w:val="2B2577C0"/>
    <w:rsid w:val="2B4E125B"/>
    <w:rsid w:val="2B611A9C"/>
    <w:rsid w:val="2B7C118F"/>
    <w:rsid w:val="2B80033F"/>
    <w:rsid w:val="2B811A17"/>
    <w:rsid w:val="2BA026E4"/>
    <w:rsid w:val="2BA1457D"/>
    <w:rsid w:val="2BBD3A4E"/>
    <w:rsid w:val="2BBD3DEC"/>
    <w:rsid w:val="2BCF5DC2"/>
    <w:rsid w:val="2BDF1F5C"/>
    <w:rsid w:val="2BDF2C89"/>
    <w:rsid w:val="2BF41B60"/>
    <w:rsid w:val="2BF67D26"/>
    <w:rsid w:val="2C1619F1"/>
    <w:rsid w:val="2C176F61"/>
    <w:rsid w:val="2C1C313E"/>
    <w:rsid w:val="2C244D36"/>
    <w:rsid w:val="2C2B6BB2"/>
    <w:rsid w:val="2C3534B9"/>
    <w:rsid w:val="2C3A0734"/>
    <w:rsid w:val="2C4C7D1B"/>
    <w:rsid w:val="2C91559E"/>
    <w:rsid w:val="2CA55863"/>
    <w:rsid w:val="2D0A28F6"/>
    <w:rsid w:val="2D1631F1"/>
    <w:rsid w:val="2D2E1B77"/>
    <w:rsid w:val="2D862356"/>
    <w:rsid w:val="2DA15C72"/>
    <w:rsid w:val="2DA87487"/>
    <w:rsid w:val="2DB15BE0"/>
    <w:rsid w:val="2DC072C1"/>
    <w:rsid w:val="2DDB4E90"/>
    <w:rsid w:val="2DEF56A7"/>
    <w:rsid w:val="2E0131C4"/>
    <w:rsid w:val="2E27474F"/>
    <w:rsid w:val="2E6E1455"/>
    <w:rsid w:val="2E817F3D"/>
    <w:rsid w:val="2E841DA2"/>
    <w:rsid w:val="2E946DF4"/>
    <w:rsid w:val="2EC51C04"/>
    <w:rsid w:val="2EF6682F"/>
    <w:rsid w:val="2F0612DE"/>
    <w:rsid w:val="2F17579E"/>
    <w:rsid w:val="2F245688"/>
    <w:rsid w:val="2F4A5078"/>
    <w:rsid w:val="2F625A47"/>
    <w:rsid w:val="2F680525"/>
    <w:rsid w:val="2F7753D9"/>
    <w:rsid w:val="2F8C33D0"/>
    <w:rsid w:val="2F970456"/>
    <w:rsid w:val="2FA64F84"/>
    <w:rsid w:val="2FAC2B89"/>
    <w:rsid w:val="2FAD34E7"/>
    <w:rsid w:val="2FC2774C"/>
    <w:rsid w:val="2FC95AA6"/>
    <w:rsid w:val="2FCF3A0A"/>
    <w:rsid w:val="2FD47584"/>
    <w:rsid w:val="2FEF5D28"/>
    <w:rsid w:val="2FF373B6"/>
    <w:rsid w:val="300B1CA4"/>
    <w:rsid w:val="30120362"/>
    <w:rsid w:val="30390DAB"/>
    <w:rsid w:val="3048496F"/>
    <w:rsid w:val="30A64A0C"/>
    <w:rsid w:val="30C55035"/>
    <w:rsid w:val="30D84139"/>
    <w:rsid w:val="310D7059"/>
    <w:rsid w:val="310F62A8"/>
    <w:rsid w:val="31160D22"/>
    <w:rsid w:val="3116200E"/>
    <w:rsid w:val="311D35B0"/>
    <w:rsid w:val="313304FA"/>
    <w:rsid w:val="313F6CD7"/>
    <w:rsid w:val="317B6343"/>
    <w:rsid w:val="319950A5"/>
    <w:rsid w:val="31C01268"/>
    <w:rsid w:val="31E57BAB"/>
    <w:rsid w:val="31F22D21"/>
    <w:rsid w:val="3207191D"/>
    <w:rsid w:val="321B1B2E"/>
    <w:rsid w:val="322B62A6"/>
    <w:rsid w:val="322D27E2"/>
    <w:rsid w:val="3236538F"/>
    <w:rsid w:val="324939F3"/>
    <w:rsid w:val="32750C6A"/>
    <w:rsid w:val="329D4F31"/>
    <w:rsid w:val="32E6659C"/>
    <w:rsid w:val="32E77899"/>
    <w:rsid w:val="32FE1989"/>
    <w:rsid w:val="333F1D86"/>
    <w:rsid w:val="3351006D"/>
    <w:rsid w:val="335858A4"/>
    <w:rsid w:val="336227B2"/>
    <w:rsid w:val="337151D5"/>
    <w:rsid w:val="338B49F6"/>
    <w:rsid w:val="33993699"/>
    <w:rsid w:val="33BF4519"/>
    <w:rsid w:val="33D00F97"/>
    <w:rsid w:val="33E21E8A"/>
    <w:rsid w:val="33E62A40"/>
    <w:rsid w:val="33F328FD"/>
    <w:rsid w:val="33FF5A19"/>
    <w:rsid w:val="34330B4B"/>
    <w:rsid w:val="344011F5"/>
    <w:rsid w:val="34444FAD"/>
    <w:rsid w:val="344707C8"/>
    <w:rsid w:val="34497C1D"/>
    <w:rsid w:val="345F32F6"/>
    <w:rsid w:val="34614890"/>
    <w:rsid w:val="34767BED"/>
    <w:rsid w:val="34966721"/>
    <w:rsid w:val="34996543"/>
    <w:rsid w:val="34BC774F"/>
    <w:rsid w:val="34BD480A"/>
    <w:rsid w:val="34CA43DD"/>
    <w:rsid w:val="34E475A7"/>
    <w:rsid w:val="355C3B6F"/>
    <w:rsid w:val="356F4291"/>
    <w:rsid w:val="357A7AD6"/>
    <w:rsid w:val="35A528AE"/>
    <w:rsid w:val="35C141F8"/>
    <w:rsid w:val="35CE7AA2"/>
    <w:rsid w:val="35E342FE"/>
    <w:rsid w:val="35E5500D"/>
    <w:rsid w:val="35EC5486"/>
    <w:rsid w:val="35F92EE4"/>
    <w:rsid w:val="360C0E96"/>
    <w:rsid w:val="36142684"/>
    <w:rsid w:val="36316AE8"/>
    <w:rsid w:val="363E239B"/>
    <w:rsid w:val="36415B48"/>
    <w:rsid w:val="364512A3"/>
    <w:rsid w:val="364C69D0"/>
    <w:rsid w:val="36622FEE"/>
    <w:rsid w:val="36682646"/>
    <w:rsid w:val="36865F81"/>
    <w:rsid w:val="368C4452"/>
    <w:rsid w:val="36CB081E"/>
    <w:rsid w:val="36D30646"/>
    <w:rsid w:val="36D80A17"/>
    <w:rsid w:val="36E15567"/>
    <w:rsid w:val="36E917AC"/>
    <w:rsid w:val="3700103C"/>
    <w:rsid w:val="370657F8"/>
    <w:rsid w:val="371F1FA5"/>
    <w:rsid w:val="372A3E6F"/>
    <w:rsid w:val="374F35CA"/>
    <w:rsid w:val="37507FB1"/>
    <w:rsid w:val="37703112"/>
    <w:rsid w:val="37854D82"/>
    <w:rsid w:val="378846C4"/>
    <w:rsid w:val="37892CCB"/>
    <w:rsid w:val="378C68CF"/>
    <w:rsid w:val="37B45E8F"/>
    <w:rsid w:val="37BA755C"/>
    <w:rsid w:val="37F74834"/>
    <w:rsid w:val="38160C21"/>
    <w:rsid w:val="383C042E"/>
    <w:rsid w:val="38512F79"/>
    <w:rsid w:val="387A7E24"/>
    <w:rsid w:val="38813579"/>
    <w:rsid w:val="388A5787"/>
    <w:rsid w:val="388A6199"/>
    <w:rsid w:val="389E1899"/>
    <w:rsid w:val="389E4046"/>
    <w:rsid w:val="38A21E97"/>
    <w:rsid w:val="38E36653"/>
    <w:rsid w:val="38E773D7"/>
    <w:rsid w:val="38F25FDF"/>
    <w:rsid w:val="38F944C7"/>
    <w:rsid w:val="39135171"/>
    <w:rsid w:val="39143FE2"/>
    <w:rsid w:val="39150E01"/>
    <w:rsid w:val="39321AA7"/>
    <w:rsid w:val="39340FCF"/>
    <w:rsid w:val="39437C06"/>
    <w:rsid w:val="395211D9"/>
    <w:rsid w:val="3957535C"/>
    <w:rsid w:val="39992477"/>
    <w:rsid w:val="39A81CA5"/>
    <w:rsid w:val="39B34140"/>
    <w:rsid w:val="39B36FDE"/>
    <w:rsid w:val="39B52237"/>
    <w:rsid w:val="39D600C7"/>
    <w:rsid w:val="39DB11D0"/>
    <w:rsid w:val="39DE4810"/>
    <w:rsid w:val="39DF0165"/>
    <w:rsid w:val="39E53A83"/>
    <w:rsid w:val="39F122E0"/>
    <w:rsid w:val="39F22B71"/>
    <w:rsid w:val="39F31F93"/>
    <w:rsid w:val="39FF786D"/>
    <w:rsid w:val="3A074E62"/>
    <w:rsid w:val="3A122AD9"/>
    <w:rsid w:val="3A404B3E"/>
    <w:rsid w:val="3A62201B"/>
    <w:rsid w:val="3A927261"/>
    <w:rsid w:val="3AD12948"/>
    <w:rsid w:val="3AE5541F"/>
    <w:rsid w:val="3AF00E34"/>
    <w:rsid w:val="3B4277E8"/>
    <w:rsid w:val="3B4C50AC"/>
    <w:rsid w:val="3B544D99"/>
    <w:rsid w:val="3B645E11"/>
    <w:rsid w:val="3B69400E"/>
    <w:rsid w:val="3B6B6C43"/>
    <w:rsid w:val="3B976815"/>
    <w:rsid w:val="3BA20F39"/>
    <w:rsid w:val="3BDF6193"/>
    <w:rsid w:val="3BE16062"/>
    <w:rsid w:val="3BE60482"/>
    <w:rsid w:val="3BF22007"/>
    <w:rsid w:val="3C0577A3"/>
    <w:rsid w:val="3C0B60D0"/>
    <w:rsid w:val="3C0D743A"/>
    <w:rsid w:val="3C19743A"/>
    <w:rsid w:val="3C502286"/>
    <w:rsid w:val="3C7A44D5"/>
    <w:rsid w:val="3C7D162D"/>
    <w:rsid w:val="3C7D32A8"/>
    <w:rsid w:val="3C9E3344"/>
    <w:rsid w:val="3CFE5450"/>
    <w:rsid w:val="3D0661D9"/>
    <w:rsid w:val="3D163DC8"/>
    <w:rsid w:val="3D327C84"/>
    <w:rsid w:val="3D566C5C"/>
    <w:rsid w:val="3D6226B6"/>
    <w:rsid w:val="3D655C05"/>
    <w:rsid w:val="3D864121"/>
    <w:rsid w:val="3DAE21D3"/>
    <w:rsid w:val="3DD4628D"/>
    <w:rsid w:val="3DD87698"/>
    <w:rsid w:val="3DF92125"/>
    <w:rsid w:val="3E1A719A"/>
    <w:rsid w:val="3E484CED"/>
    <w:rsid w:val="3E4A0247"/>
    <w:rsid w:val="3E5B59C6"/>
    <w:rsid w:val="3E810E3F"/>
    <w:rsid w:val="3E983D89"/>
    <w:rsid w:val="3ED307DF"/>
    <w:rsid w:val="3ED34A57"/>
    <w:rsid w:val="3EDF2419"/>
    <w:rsid w:val="3EE66D27"/>
    <w:rsid w:val="3EEE5BBB"/>
    <w:rsid w:val="3EF67F3D"/>
    <w:rsid w:val="3F141C9C"/>
    <w:rsid w:val="3F1957A6"/>
    <w:rsid w:val="3F2F18AF"/>
    <w:rsid w:val="3F315387"/>
    <w:rsid w:val="3F6C4534"/>
    <w:rsid w:val="3F7649BC"/>
    <w:rsid w:val="3FA23C28"/>
    <w:rsid w:val="3FAF053E"/>
    <w:rsid w:val="3FB74260"/>
    <w:rsid w:val="3FBE3B17"/>
    <w:rsid w:val="3FCD57C2"/>
    <w:rsid w:val="3FD561CC"/>
    <w:rsid w:val="400D3074"/>
    <w:rsid w:val="402F71F0"/>
    <w:rsid w:val="403847F5"/>
    <w:rsid w:val="405231F9"/>
    <w:rsid w:val="405B0FAC"/>
    <w:rsid w:val="405B4ECE"/>
    <w:rsid w:val="407A6D91"/>
    <w:rsid w:val="409143A8"/>
    <w:rsid w:val="40B51142"/>
    <w:rsid w:val="40B96ED0"/>
    <w:rsid w:val="40BC2355"/>
    <w:rsid w:val="40CA51E7"/>
    <w:rsid w:val="40CB5A57"/>
    <w:rsid w:val="40D56BCF"/>
    <w:rsid w:val="40E04BD8"/>
    <w:rsid w:val="40FD5026"/>
    <w:rsid w:val="410A1031"/>
    <w:rsid w:val="41281D2D"/>
    <w:rsid w:val="41466D35"/>
    <w:rsid w:val="41593955"/>
    <w:rsid w:val="41AC01D2"/>
    <w:rsid w:val="41B12EF3"/>
    <w:rsid w:val="41B27CB7"/>
    <w:rsid w:val="41B96E56"/>
    <w:rsid w:val="41C34F39"/>
    <w:rsid w:val="41C36212"/>
    <w:rsid w:val="41D73FBC"/>
    <w:rsid w:val="41E46023"/>
    <w:rsid w:val="41F23DF8"/>
    <w:rsid w:val="42151B7D"/>
    <w:rsid w:val="4215328B"/>
    <w:rsid w:val="4232562C"/>
    <w:rsid w:val="4243673B"/>
    <w:rsid w:val="426344B7"/>
    <w:rsid w:val="428B6C31"/>
    <w:rsid w:val="42992873"/>
    <w:rsid w:val="42B21365"/>
    <w:rsid w:val="42B214FF"/>
    <w:rsid w:val="42B37F10"/>
    <w:rsid w:val="42B934E1"/>
    <w:rsid w:val="42BC60CC"/>
    <w:rsid w:val="42CD5FF9"/>
    <w:rsid w:val="4305485B"/>
    <w:rsid w:val="430C7D2B"/>
    <w:rsid w:val="43135B81"/>
    <w:rsid w:val="433805A6"/>
    <w:rsid w:val="436D6061"/>
    <w:rsid w:val="437541A3"/>
    <w:rsid w:val="43F0000B"/>
    <w:rsid w:val="43F8419E"/>
    <w:rsid w:val="44070A53"/>
    <w:rsid w:val="440930AB"/>
    <w:rsid w:val="44431BA7"/>
    <w:rsid w:val="4463039D"/>
    <w:rsid w:val="449C5359"/>
    <w:rsid w:val="44CC140D"/>
    <w:rsid w:val="44D52D48"/>
    <w:rsid w:val="44E252AD"/>
    <w:rsid w:val="44F33B5E"/>
    <w:rsid w:val="44FB76F2"/>
    <w:rsid w:val="45230234"/>
    <w:rsid w:val="453374F6"/>
    <w:rsid w:val="45357426"/>
    <w:rsid w:val="453F62C3"/>
    <w:rsid w:val="45413E8D"/>
    <w:rsid w:val="454E2802"/>
    <w:rsid w:val="45983EB1"/>
    <w:rsid w:val="45A342E0"/>
    <w:rsid w:val="45B31AE9"/>
    <w:rsid w:val="45C77E90"/>
    <w:rsid w:val="468137E3"/>
    <w:rsid w:val="46A94086"/>
    <w:rsid w:val="46CF58EA"/>
    <w:rsid w:val="46D04953"/>
    <w:rsid w:val="46EC06C0"/>
    <w:rsid w:val="47086576"/>
    <w:rsid w:val="473B5944"/>
    <w:rsid w:val="4762074D"/>
    <w:rsid w:val="47633ED8"/>
    <w:rsid w:val="476613C8"/>
    <w:rsid w:val="476D5763"/>
    <w:rsid w:val="476E47C8"/>
    <w:rsid w:val="47762D4A"/>
    <w:rsid w:val="47C55979"/>
    <w:rsid w:val="47C74457"/>
    <w:rsid w:val="47CE4145"/>
    <w:rsid w:val="47D508EF"/>
    <w:rsid w:val="47E42D12"/>
    <w:rsid w:val="480A2CB8"/>
    <w:rsid w:val="48117D9A"/>
    <w:rsid w:val="48147484"/>
    <w:rsid w:val="48244615"/>
    <w:rsid w:val="482E5F3D"/>
    <w:rsid w:val="48335E02"/>
    <w:rsid w:val="484D192A"/>
    <w:rsid w:val="485C3958"/>
    <w:rsid w:val="487415B6"/>
    <w:rsid w:val="488A33A4"/>
    <w:rsid w:val="489C65B6"/>
    <w:rsid w:val="489F1941"/>
    <w:rsid w:val="48A861F6"/>
    <w:rsid w:val="48AA082B"/>
    <w:rsid w:val="48AD744B"/>
    <w:rsid w:val="48B920E4"/>
    <w:rsid w:val="48C00CD8"/>
    <w:rsid w:val="48C71D40"/>
    <w:rsid w:val="48CB114F"/>
    <w:rsid w:val="48FE5073"/>
    <w:rsid w:val="494C239A"/>
    <w:rsid w:val="4966177E"/>
    <w:rsid w:val="496B7598"/>
    <w:rsid w:val="49B37152"/>
    <w:rsid w:val="49B57660"/>
    <w:rsid w:val="49BF21BC"/>
    <w:rsid w:val="49C25A1F"/>
    <w:rsid w:val="49E06E74"/>
    <w:rsid w:val="49F5102F"/>
    <w:rsid w:val="4A1D2850"/>
    <w:rsid w:val="4A2A49D6"/>
    <w:rsid w:val="4A4A419C"/>
    <w:rsid w:val="4A5A223B"/>
    <w:rsid w:val="4A5B56CD"/>
    <w:rsid w:val="4A652144"/>
    <w:rsid w:val="4A763FF2"/>
    <w:rsid w:val="4A830D1A"/>
    <w:rsid w:val="4A93785C"/>
    <w:rsid w:val="4AA121C4"/>
    <w:rsid w:val="4AA434E6"/>
    <w:rsid w:val="4AA606E6"/>
    <w:rsid w:val="4AB47B1A"/>
    <w:rsid w:val="4AFE403E"/>
    <w:rsid w:val="4B0863BE"/>
    <w:rsid w:val="4B0A4276"/>
    <w:rsid w:val="4B2B5E3E"/>
    <w:rsid w:val="4B3338DE"/>
    <w:rsid w:val="4B467599"/>
    <w:rsid w:val="4B4D7695"/>
    <w:rsid w:val="4B721930"/>
    <w:rsid w:val="4B844C82"/>
    <w:rsid w:val="4BC47021"/>
    <w:rsid w:val="4BCF30D7"/>
    <w:rsid w:val="4C071AAB"/>
    <w:rsid w:val="4C253E52"/>
    <w:rsid w:val="4C4456CC"/>
    <w:rsid w:val="4C4E284E"/>
    <w:rsid w:val="4C517BCD"/>
    <w:rsid w:val="4C6D7707"/>
    <w:rsid w:val="4C8067C9"/>
    <w:rsid w:val="4C823C01"/>
    <w:rsid w:val="4CD45587"/>
    <w:rsid w:val="4CF818E7"/>
    <w:rsid w:val="4D035CF5"/>
    <w:rsid w:val="4D2539B2"/>
    <w:rsid w:val="4D34717B"/>
    <w:rsid w:val="4D571D69"/>
    <w:rsid w:val="4D580BF1"/>
    <w:rsid w:val="4D703081"/>
    <w:rsid w:val="4D8A2976"/>
    <w:rsid w:val="4D8F179E"/>
    <w:rsid w:val="4DCB3EA1"/>
    <w:rsid w:val="4DDA1DC0"/>
    <w:rsid w:val="4E0B4DF2"/>
    <w:rsid w:val="4E45783A"/>
    <w:rsid w:val="4E5142A1"/>
    <w:rsid w:val="4E5A7046"/>
    <w:rsid w:val="4E7D1027"/>
    <w:rsid w:val="4E8B5A8C"/>
    <w:rsid w:val="4EA6758D"/>
    <w:rsid w:val="4EA705C8"/>
    <w:rsid w:val="4EFF43B8"/>
    <w:rsid w:val="4F071D58"/>
    <w:rsid w:val="4F193382"/>
    <w:rsid w:val="4F1A7968"/>
    <w:rsid w:val="4F26690D"/>
    <w:rsid w:val="4F393090"/>
    <w:rsid w:val="4F567BC2"/>
    <w:rsid w:val="4F6659DA"/>
    <w:rsid w:val="4F7B303C"/>
    <w:rsid w:val="4F9218DA"/>
    <w:rsid w:val="4FB17B00"/>
    <w:rsid w:val="4FDA40F3"/>
    <w:rsid w:val="4FE249BC"/>
    <w:rsid w:val="50106F2C"/>
    <w:rsid w:val="50116EA4"/>
    <w:rsid w:val="501761CE"/>
    <w:rsid w:val="50395E5F"/>
    <w:rsid w:val="504232F1"/>
    <w:rsid w:val="504909E3"/>
    <w:rsid w:val="5071264B"/>
    <w:rsid w:val="5077785D"/>
    <w:rsid w:val="508C37B5"/>
    <w:rsid w:val="509D3AB8"/>
    <w:rsid w:val="50CF65FB"/>
    <w:rsid w:val="51213F41"/>
    <w:rsid w:val="51311725"/>
    <w:rsid w:val="51606C87"/>
    <w:rsid w:val="516B4E38"/>
    <w:rsid w:val="516B67E2"/>
    <w:rsid w:val="518A6689"/>
    <w:rsid w:val="51965C8B"/>
    <w:rsid w:val="51A162A1"/>
    <w:rsid w:val="51A44F82"/>
    <w:rsid w:val="51BF72B9"/>
    <w:rsid w:val="51D42190"/>
    <w:rsid w:val="51D75480"/>
    <w:rsid w:val="52061A4B"/>
    <w:rsid w:val="52355C85"/>
    <w:rsid w:val="52501E08"/>
    <w:rsid w:val="52902621"/>
    <w:rsid w:val="529244DC"/>
    <w:rsid w:val="52A05AE4"/>
    <w:rsid w:val="52BF4996"/>
    <w:rsid w:val="52C43870"/>
    <w:rsid w:val="52CA4862"/>
    <w:rsid w:val="52D037AE"/>
    <w:rsid w:val="52DB3A5B"/>
    <w:rsid w:val="531827AF"/>
    <w:rsid w:val="53193FAF"/>
    <w:rsid w:val="535B32F6"/>
    <w:rsid w:val="53727F2C"/>
    <w:rsid w:val="538251C2"/>
    <w:rsid w:val="53B27703"/>
    <w:rsid w:val="53C42765"/>
    <w:rsid w:val="53E35C27"/>
    <w:rsid w:val="53E62D14"/>
    <w:rsid w:val="53E76713"/>
    <w:rsid w:val="54402B29"/>
    <w:rsid w:val="544655DB"/>
    <w:rsid w:val="54561C3F"/>
    <w:rsid w:val="548C03EC"/>
    <w:rsid w:val="548E7B93"/>
    <w:rsid w:val="549855F7"/>
    <w:rsid w:val="54E04BAC"/>
    <w:rsid w:val="54E5485D"/>
    <w:rsid w:val="55161CEA"/>
    <w:rsid w:val="55177B94"/>
    <w:rsid w:val="551B2BF4"/>
    <w:rsid w:val="552E232B"/>
    <w:rsid w:val="55393F07"/>
    <w:rsid w:val="553F2A55"/>
    <w:rsid w:val="55547E06"/>
    <w:rsid w:val="5568735E"/>
    <w:rsid w:val="556B0172"/>
    <w:rsid w:val="55765D52"/>
    <w:rsid w:val="55A76C9E"/>
    <w:rsid w:val="55C6396E"/>
    <w:rsid w:val="55DB5B80"/>
    <w:rsid w:val="55DD5226"/>
    <w:rsid w:val="55DD5CA4"/>
    <w:rsid w:val="561729C8"/>
    <w:rsid w:val="56181EEB"/>
    <w:rsid w:val="56340152"/>
    <w:rsid w:val="563C5138"/>
    <w:rsid w:val="567901F3"/>
    <w:rsid w:val="56A40156"/>
    <w:rsid w:val="56CE6206"/>
    <w:rsid w:val="56EB3DB3"/>
    <w:rsid w:val="56ED0946"/>
    <w:rsid w:val="570606DC"/>
    <w:rsid w:val="57134F76"/>
    <w:rsid w:val="572C42CF"/>
    <w:rsid w:val="572C54CC"/>
    <w:rsid w:val="575D0F3B"/>
    <w:rsid w:val="57667897"/>
    <w:rsid w:val="579425D6"/>
    <w:rsid w:val="579C3EC5"/>
    <w:rsid w:val="57B91A8D"/>
    <w:rsid w:val="57BF4585"/>
    <w:rsid w:val="57CA0F26"/>
    <w:rsid w:val="581039AE"/>
    <w:rsid w:val="581854EB"/>
    <w:rsid w:val="5867163B"/>
    <w:rsid w:val="586E4232"/>
    <w:rsid w:val="58986A32"/>
    <w:rsid w:val="589A3586"/>
    <w:rsid w:val="58B273EB"/>
    <w:rsid w:val="58D76ACA"/>
    <w:rsid w:val="58DB6093"/>
    <w:rsid w:val="58EE30DE"/>
    <w:rsid w:val="58EF4364"/>
    <w:rsid w:val="58F473A9"/>
    <w:rsid w:val="59381ED1"/>
    <w:rsid w:val="5939329D"/>
    <w:rsid w:val="5955044F"/>
    <w:rsid w:val="5964463B"/>
    <w:rsid w:val="59677C21"/>
    <w:rsid w:val="597C79E7"/>
    <w:rsid w:val="598A2927"/>
    <w:rsid w:val="598E7BD2"/>
    <w:rsid w:val="599328A3"/>
    <w:rsid w:val="59A4234D"/>
    <w:rsid w:val="59A91118"/>
    <w:rsid w:val="59AC465C"/>
    <w:rsid w:val="59BC06EF"/>
    <w:rsid w:val="59CA6FA6"/>
    <w:rsid w:val="59F76F6C"/>
    <w:rsid w:val="59FB24CF"/>
    <w:rsid w:val="59FE0ABC"/>
    <w:rsid w:val="5A1D734A"/>
    <w:rsid w:val="5A455957"/>
    <w:rsid w:val="5A4A7030"/>
    <w:rsid w:val="5A517AE6"/>
    <w:rsid w:val="5A6015C9"/>
    <w:rsid w:val="5A795E95"/>
    <w:rsid w:val="5A8713B4"/>
    <w:rsid w:val="5A8E76C3"/>
    <w:rsid w:val="5AAD65A3"/>
    <w:rsid w:val="5AB41277"/>
    <w:rsid w:val="5AD26375"/>
    <w:rsid w:val="5AEA7728"/>
    <w:rsid w:val="5AFC4AF7"/>
    <w:rsid w:val="5B431D88"/>
    <w:rsid w:val="5B4468AB"/>
    <w:rsid w:val="5B4944E8"/>
    <w:rsid w:val="5B7829FF"/>
    <w:rsid w:val="5B910788"/>
    <w:rsid w:val="5BA21427"/>
    <w:rsid w:val="5BBA5361"/>
    <w:rsid w:val="5BD95F0B"/>
    <w:rsid w:val="5BDE5CFE"/>
    <w:rsid w:val="5BDE63E8"/>
    <w:rsid w:val="5BF01B41"/>
    <w:rsid w:val="5BF80C73"/>
    <w:rsid w:val="5C240ED7"/>
    <w:rsid w:val="5C312549"/>
    <w:rsid w:val="5C5D41FA"/>
    <w:rsid w:val="5C796B60"/>
    <w:rsid w:val="5C923484"/>
    <w:rsid w:val="5C9402A0"/>
    <w:rsid w:val="5C9B1DAD"/>
    <w:rsid w:val="5CB836EB"/>
    <w:rsid w:val="5CC05716"/>
    <w:rsid w:val="5CEC7715"/>
    <w:rsid w:val="5CF31F82"/>
    <w:rsid w:val="5CFB4CD6"/>
    <w:rsid w:val="5CFD664C"/>
    <w:rsid w:val="5D044909"/>
    <w:rsid w:val="5D1C5CE0"/>
    <w:rsid w:val="5D294366"/>
    <w:rsid w:val="5D5836EC"/>
    <w:rsid w:val="5D62776C"/>
    <w:rsid w:val="5D6D0A0C"/>
    <w:rsid w:val="5D85747B"/>
    <w:rsid w:val="5D9C2227"/>
    <w:rsid w:val="5DA5501D"/>
    <w:rsid w:val="5DA71C1B"/>
    <w:rsid w:val="5DB32D16"/>
    <w:rsid w:val="5DB42B0C"/>
    <w:rsid w:val="5DB7625C"/>
    <w:rsid w:val="5DBE5CA5"/>
    <w:rsid w:val="5DC92135"/>
    <w:rsid w:val="5DD00830"/>
    <w:rsid w:val="5DE21B2C"/>
    <w:rsid w:val="5DEF22A9"/>
    <w:rsid w:val="5DEF66CB"/>
    <w:rsid w:val="5DFC0E48"/>
    <w:rsid w:val="5E86076E"/>
    <w:rsid w:val="5E9A3CEE"/>
    <w:rsid w:val="5EA40CA9"/>
    <w:rsid w:val="5EC015EF"/>
    <w:rsid w:val="5ECB6986"/>
    <w:rsid w:val="5EEB1070"/>
    <w:rsid w:val="5EFA59F1"/>
    <w:rsid w:val="5F2E5A04"/>
    <w:rsid w:val="5F4C406C"/>
    <w:rsid w:val="5F710E6E"/>
    <w:rsid w:val="5F817501"/>
    <w:rsid w:val="5F865260"/>
    <w:rsid w:val="5F8975E5"/>
    <w:rsid w:val="5F9F7CF5"/>
    <w:rsid w:val="5FAD7CD3"/>
    <w:rsid w:val="5FB14A88"/>
    <w:rsid w:val="5FB96B50"/>
    <w:rsid w:val="5FC01866"/>
    <w:rsid w:val="5FC23240"/>
    <w:rsid w:val="5FD40387"/>
    <w:rsid w:val="600F4A3C"/>
    <w:rsid w:val="602F646A"/>
    <w:rsid w:val="6030388F"/>
    <w:rsid w:val="60580521"/>
    <w:rsid w:val="607D2F11"/>
    <w:rsid w:val="607E23AA"/>
    <w:rsid w:val="607E53C0"/>
    <w:rsid w:val="608B17A8"/>
    <w:rsid w:val="60A641EA"/>
    <w:rsid w:val="60C1282C"/>
    <w:rsid w:val="60CE74D0"/>
    <w:rsid w:val="60D61509"/>
    <w:rsid w:val="60D77410"/>
    <w:rsid w:val="610D5DD8"/>
    <w:rsid w:val="613A62AB"/>
    <w:rsid w:val="61507179"/>
    <w:rsid w:val="615F5B84"/>
    <w:rsid w:val="61C03F0D"/>
    <w:rsid w:val="61CA7369"/>
    <w:rsid w:val="61FA2AA1"/>
    <w:rsid w:val="62090ABE"/>
    <w:rsid w:val="62172AB9"/>
    <w:rsid w:val="62330893"/>
    <w:rsid w:val="62396120"/>
    <w:rsid w:val="623B2F0F"/>
    <w:rsid w:val="623B6281"/>
    <w:rsid w:val="62460214"/>
    <w:rsid w:val="624B5FC3"/>
    <w:rsid w:val="626E048C"/>
    <w:rsid w:val="62B03A46"/>
    <w:rsid w:val="62B34882"/>
    <w:rsid w:val="62DD7088"/>
    <w:rsid w:val="6326404D"/>
    <w:rsid w:val="633B53D4"/>
    <w:rsid w:val="63441814"/>
    <w:rsid w:val="63580DF4"/>
    <w:rsid w:val="635F0F19"/>
    <w:rsid w:val="63607706"/>
    <w:rsid w:val="6377655A"/>
    <w:rsid w:val="63890FC0"/>
    <w:rsid w:val="63986675"/>
    <w:rsid w:val="639C2CC9"/>
    <w:rsid w:val="63FF5962"/>
    <w:rsid w:val="640612B1"/>
    <w:rsid w:val="64131380"/>
    <w:rsid w:val="642C3883"/>
    <w:rsid w:val="642D1E1F"/>
    <w:rsid w:val="64331F96"/>
    <w:rsid w:val="645F0A43"/>
    <w:rsid w:val="646E3011"/>
    <w:rsid w:val="646F6F17"/>
    <w:rsid w:val="647C2F42"/>
    <w:rsid w:val="64893A8B"/>
    <w:rsid w:val="64A3484A"/>
    <w:rsid w:val="64A53AE0"/>
    <w:rsid w:val="64C07777"/>
    <w:rsid w:val="64D02419"/>
    <w:rsid w:val="64D620C2"/>
    <w:rsid w:val="64E122D0"/>
    <w:rsid w:val="64E202C9"/>
    <w:rsid w:val="64FE55CE"/>
    <w:rsid w:val="6501233E"/>
    <w:rsid w:val="65020B4A"/>
    <w:rsid w:val="6506441D"/>
    <w:rsid w:val="65263412"/>
    <w:rsid w:val="652B73BF"/>
    <w:rsid w:val="6539074B"/>
    <w:rsid w:val="653D7D3E"/>
    <w:rsid w:val="654323ED"/>
    <w:rsid w:val="65610B1C"/>
    <w:rsid w:val="65901B7A"/>
    <w:rsid w:val="65BF7396"/>
    <w:rsid w:val="65D952C0"/>
    <w:rsid w:val="65DB19D2"/>
    <w:rsid w:val="65E22265"/>
    <w:rsid w:val="65E42257"/>
    <w:rsid w:val="65F444E5"/>
    <w:rsid w:val="66005E3C"/>
    <w:rsid w:val="662531F1"/>
    <w:rsid w:val="662C3869"/>
    <w:rsid w:val="664778AD"/>
    <w:rsid w:val="664A6E5B"/>
    <w:rsid w:val="66842541"/>
    <w:rsid w:val="66E470BD"/>
    <w:rsid w:val="66E80CA2"/>
    <w:rsid w:val="671E7F66"/>
    <w:rsid w:val="673C67DE"/>
    <w:rsid w:val="67572445"/>
    <w:rsid w:val="677D2DD5"/>
    <w:rsid w:val="67872163"/>
    <w:rsid w:val="67C17E6C"/>
    <w:rsid w:val="67DD762E"/>
    <w:rsid w:val="67E25F68"/>
    <w:rsid w:val="67FC4636"/>
    <w:rsid w:val="67FE3B92"/>
    <w:rsid w:val="67FF5FD2"/>
    <w:rsid w:val="68026556"/>
    <w:rsid w:val="6823302E"/>
    <w:rsid w:val="682467E9"/>
    <w:rsid w:val="683F59DC"/>
    <w:rsid w:val="68651152"/>
    <w:rsid w:val="688B1913"/>
    <w:rsid w:val="68AD5A18"/>
    <w:rsid w:val="68C51993"/>
    <w:rsid w:val="68D114D5"/>
    <w:rsid w:val="68E0089D"/>
    <w:rsid w:val="68E4467A"/>
    <w:rsid w:val="68F50BE1"/>
    <w:rsid w:val="69061716"/>
    <w:rsid w:val="690E6920"/>
    <w:rsid w:val="691F397A"/>
    <w:rsid w:val="695461DE"/>
    <w:rsid w:val="69903A7C"/>
    <w:rsid w:val="699C332F"/>
    <w:rsid w:val="69AA7056"/>
    <w:rsid w:val="69D32DB5"/>
    <w:rsid w:val="69DE7F46"/>
    <w:rsid w:val="69E66847"/>
    <w:rsid w:val="69F9475B"/>
    <w:rsid w:val="6A192A9F"/>
    <w:rsid w:val="6A405B6E"/>
    <w:rsid w:val="6A655786"/>
    <w:rsid w:val="6A7715DC"/>
    <w:rsid w:val="6A850EF9"/>
    <w:rsid w:val="6AA35BEC"/>
    <w:rsid w:val="6AB56222"/>
    <w:rsid w:val="6B0C7E35"/>
    <w:rsid w:val="6B245E9C"/>
    <w:rsid w:val="6B2E1CE2"/>
    <w:rsid w:val="6B3362BE"/>
    <w:rsid w:val="6B4D0EFF"/>
    <w:rsid w:val="6B4E5DE4"/>
    <w:rsid w:val="6B530C65"/>
    <w:rsid w:val="6B8A5001"/>
    <w:rsid w:val="6B8E1556"/>
    <w:rsid w:val="6B950DB7"/>
    <w:rsid w:val="6BA45061"/>
    <w:rsid w:val="6BA91DD0"/>
    <w:rsid w:val="6BAB153D"/>
    <w:rsid w:val="6BBC0EE3"/>
    <w:rsid w:val="6BC54C98"/>
    <w:rsid w:val="6BE124EF"/>
    <w:rsid w:val="6BE256D4"/>
    <w:rsid w:val="6C072AD6"/>
    <w:rsid w:val="6C2F687C"/>
    <w:rsid w:val="6C467A7F"/>
    <w:rsid w:val="6C751AB8"/>
    <w:rsid w:val="6C790E6E"/>
    <w:rsid w:val="6C9F1BFA"/>
    <w:rsid w:val="6CCD43E7"/>
    <w:rsid w:val="6CD757F6"/>
    <w:rsid w:val="6CE92D25"/>
    <w:rsid w:val="6D142AA2"/>
    <w:rsid w:val="6D1B312B"/>
    <w:rsid w:val="6D1C5E38"/>
    <w:rsid w:val="6D285DDB"/>
    <w:rsid w:val="6D2F52CB"/>
    <w:rsid w:val="6D3968C7"/>
    <w:rsid w:val="6D442E41"/>
    <w:rsid w:val="6D44368C"/>
    <w:rsid w:val="6D79404D"/>
    <w:rsid w:val="6D7A3720"/>
    <w:rsid w:val="6D841A2A"/>
    <w:rsid w:val="6D9D3E1D"/>
    <w:rsid w:val="6D9E64F2"/>
    <w:rsid w:val="6DBD738F"/>
    <w:rsid w:val="6DC355E5"/>
    <w:rsid w:val="6DF2403C"/>
    <w:rsid w:val="6E1D2BAF"/>
    <w:rsid w:val="6E8369FE"/>
    <w:rsid w:val="6EB02DBD"/>
    <w:rsid w:val="6EC13824"/>
    <w:rsid w:val="6ECA1014"/>
    <w:rsid w:val="6ECB7B91"/>
    <w:rsid w:val="6EE16CD4"/>
    <w:rsid w:val="6EF347D2"/>
    <w:rsid w:val="6EF83044"/>
    <w:rsid w:val="6F0A4E3F"/>
    <w:rsid w:val="6F452B23"/>
    <w:rsid w:val="6F48421B"/>
    <w:rsid w:val="6F4D31F3"/>
    <w:rsid w:val="6F816972"/>
    <w:rsid w:val="6F85695A"/>
    <w:rsid w:val="6F946C3C"/>
    <w:rsid w:val="6FFC5A98"/>
    <w:rsid w:val="70395A6B"/>
    <w:rsid w:val="70636084"/>
    <w:rsid w:val="70712315"/>
    <w:rsid w:val="70C469C1"/>
    <w:rsid w:val="70F44660"/>
    <w:rsid w:val="70F57FDE"/>
    <w:rsid w:val="71157905"/>
    <w:rsid w:val="71270B35"/>
    <w:rsid w:val="713008FD"/>
    <w:rsid w:val="71394D94"/>
    <w:rsid w:val="715A21E1"/>
    <w:rsid w:val="718071B0"/>
    <w:rsid w:val="718612BD"/>
    <w:rsid w:val="719564F9"/>
    <w:rsid w:val="71BB67F8"/>
    <w:rsid w:val="71C0303B"/>
    <w:rsid w:val="71CC793F"/>
    <w:rsid w:val="71DF360D"/>
    <w:rsid w:val="71FC7291"/>
    <w:rsid w:val="7200358C"/>
    <w:rsid w:val="72462F5E"/>
    <w:rsid w:val="72671E24"/>
    <w:rsid w:val="728039B1"/>
    <w:rsid w:val="728F5ECD"/>
    <w:rsid w:val="729B360F"/>
    <w:rsid w:val="72AF02A4"/>
    <w:rsid w:val="72C35C37"/>
    <w:rsid w:val="72D951AD"/>
    <w:rsid w:val="730D73F2"/>
    <w:rsid w:val="73192585"/>
    <w:rsid w:val="732E1036"/>
    <w:rsid w:val="73332D25"/>
    <w:rsid w:val="734F3F2A"/>
    <w:rsid w:val="7354529D"/>
    <w:rsid w:val="736E4B63"/>
    <w:rsid w:val="737B3DF4"/>
    <w:rsid w:val="73B321C5"/>
    <w:rsid w:val="73EA794F"/>
    <w:rsid w:val="74050B05"/>
    <w:rsid w:val="74181603"/>
    <w:rsid w:val="741E4B79"/>
    <w:rsid w:val="74216E9F"/>
    <w:rsid w:val="742D6E42"/>
    <w:rsid w:val="74313868"/>
    <w:rsid w:val="74383198"/>
    <w:rsid w:val="74412279"/>
    <w:rsid w:val="74863420"/>
    <w:rsid w:val="74A630CB"/>
    <w:rsid w:val="74B37474"/>
    <w:rsid w:val="74C701DD"/>
    <w:rsid w:val="74E470EC"/>
    <w:rsid w:val="74E82C49"/>
    <w:rsid w:val="750255AB"/>
    <w:rsid w:val="75037BD8"/>
    <w:rsid w:val="750D436F"/>
    <w:rsid w:val="750E68B8"/>
    <w:rsid w:val="75114284"/>
    <w:rsid w:val="75241BA2"/>
    <w:rsid w:val="7528513C"/>
    <w:rsid w:val="75533849"/>
    <w:rsid w:val="757E1800"/>
    <w:rsid w:val="75845B02"/>
    <w:rsid w:val="759B1A40"/>
    <w:rsid w:val="75D91BDE"/>
    <w:rsid w:val="75F64BB0"/>
    <w:rsid w:val="7613040A"/>
    <w:rsid w:val="7614609E"/>
    <w:rsid w:val="761B5B57"/>
    <w:rsid w:val="76547261"/>
    <w:rsid w:val="76625C9C"/>
    <w:rsid w:val="76644950"/>
    <w:rsid w:val="76897122"/>
    <w:rsid w:val="76A527A7"/>
    <w:rsid w:val="76C56A32"/>
    <w:rsid w:val="76E37366"/>
    <w:rsid w:val="76F35CCE"/>
    <w:rsid w:val="77036328"/>
    <w:rsid w:val="77486501"/>
    <w:rsid w:val="77490300"/>
    <w:rsid w:val="774C42E3"/>
    <w:rsid w:val="7754644D"/>
    <w:rsid w:val="775E44CC"/>
    <w:rsid w:val="77A93A9E"/>
    <w:rsid w:val="77AE52CE"/>
    <w:rsid w:val="77BB578F"/>
    <w:rsid w:val="77D93FCE"/>
    <w:rsid w:val="780548AF"/>
    <w:rsid w:val="78072092"/>
    <w:rsid w:val="781471EC"/>
    <w:rsid w:val="782452A9"/>
    <w:rsid w:val="78313705"/>
    <w:rsid w:val="786A52BF"/>
    <w:rsid w:val="788F06AA"/>
    <w:rsid w:val="78A64B20"/>
    <w:rsid w:val="78C43470"/>
    <w:rsid w:val="78C8533E"/>
    <w:rsid w:val="78EF7118"/>
    <w:rsid w:val="78F26AFA"/>
    <w:rsid w:val="791B7F2A"/>
    <w:rsid w:val="79297283"/>
    <w:rsid w:val="79522C2B"/>
    <w:rsid w:val="79734EB6"/>
    <w:rsid w:val="797835D8"/>
    <w:rsid w:val="799A3087"/>
    <w:rsid w:val="79D25944"/>
    <w:rsid w:val="79F7640B"/>
    <w:rsid w:val="7A0D66FA"/>
    <w:rsid w:val="7A265335"/>
    <w:rsid w:val="7A3622F4"/>
    <w:rsid w:val="7A5B7947"/>
    <w:rsid w:val="7A7C66B1"/>
    <w:rsid w:val="7A7F7799"/>
    <w:rsid w:val="7A89611A"/>
    <w:rsid w:val="7AA77B2E"/>
    <w:rsid w:val="7AB92A26"/>
    <w:rsid w:val="7ABB4665"/>
    <w:rsid w:val="7AD666A2"/>
    <w:rsid w:val="7B17755D"/>
    <w:rsid w:val="7B1E51FC"/>
    <w:rsid w:val="7B281919"/>
    <w:rsid w:val="7B2E2138"/>
    <w:rsid w:val="7B3E6593"/>
    <w:rsid w:val="7B642817"/>
    <w:rsid w:val="7B752478"/>
    <w:rsid w:val="7B773A93"/>
    <w:rsid w:val="7B9B3D25"/>
    <w:rsid w:val="7BC9305C"/>
    <w:rsid w:val="7BD341A0"/>
    <w:rsid w:val="7BFE6EA6"/>
    <w:rsid w:val="7C0D07A3"/>
    <w:rsid w:val="7C164B28"/>
    <w:rsid w:val="7C1F21D6"/>
    <w:rsid w:val="7C4C7464"/>
    <w:rsid w:val="7C701A29"/>
    <w:rsid w:val="7C8D56EB"/>
    <w:rsid w:val="7C9A441A"/>
    <w:rsid w:val="7CB36E8C"/>
    <w:rsid w:val="7CC51F6A"/>
    <w:rsid w:val="7CC66E6E"/>
    <w:rsid w:val="7D0C726C"/>
    <w:rsid w:val="7D783272"/>
    <w:rsid w:val="7DB41BCD"/>
    <w:rsid w:val="7DBE134B"/>
    <w:rsid w:val="7DD70F00"/>
    <w:rsid w:val="7DFC111D"/>
    <w:rsid w:val="7E023F02"/>
    <w:rsid w:val="7E884D75"/>
    <w:rsid w:val="7E9012DE"/>
    <w:rsid w:val="7E937E6E"/>
    <w:rsid w:val="7EA90992"/>
    <w:rsid w:val="7EB52B56"/>
    <w:rsid w:val="7EC917E1"/>
    <w:rsid w:val="7EE83CE8"/>
    <w:rsid w:val="7EFC3AF9"/>
    <w:rsid w:val="7F095268"/>
    <w:rsid w:val="7F132BF7"/>
    <w:rsid w:val="7F157A67"/>
    <w:rsid w:val="7F317650"/>
    <w:rsid w:val="7F424DEB"/>
    <w:rsid w:val="7F471F5F"/>
    <w:rsid w:val="7F752A6D"/>
    <w:rsid w:val="7F7E7272"/>
    <w:rsid w:val="7FD95BC6"/>
    <w:rsid w:val="7FDB3FA7"/>
    <w:rsid w:val="7FDC13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4"/>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7"/>
    <w:unhideWhenUsed/>
    <w:qFormat/>
    <w:uiPriority w:val="0"/>
    <w:pPr>
      <w:keepNext/>
      <w:keepLines/>
      <w:spacing w:before="260" w:after="260" w:line="416" w:lineRule="auto"/>
      <w:outlineLvl w:val="2"/>
    </w:pPr>
    <w:rPr>
      <w:b/>
      <w:bCs/>
      <w:sz w:val="32"/>
      <w:szCs w:val="32"/>
    </w:rPr>
  </w:style>
  <w:style w:type="paragraph" w:styleId="5">
    <w:name w:val="heading 4"/>
    <w:next w:val="1"/>
    <w:unhideWhenUsed/>
    <w:qFormat/>
    <w:uiPriority w:val="0"/>
    <w:pPr>
      <w:numPr>
        <w:ilvl w:val="3"/>
        <w:numId w:val="1"/>
      </w:numPr>
      <w:spacing w:line="360" w:lineRule="auto"/>
      <w:outlineLvl w:val="3"/>
    </w:pPr>
    <w:rPr>
      <w:rFonts w:ascii="Calibri" w:hAnsi="Calibri" w:eastAsia="宋体" w:cs="Times New Roman"/>
      <w:b/>
      <w:kern w:val="2"/>
      <w:sz w:val="24"/>
      <w:szCs w:val="22"/>
      <w:lang w:val="en-US" w:eastAsia="zh-CN" w:bidi="ar-SA"/>
    </w:rPr>
  </w:style>
  <w:style w:type="character" w:default="1" w:styleId="16">
    <w:name w:val="Default Paragraph Font"/>
    <w:unhideWhenUsed/>
    <w:qFormat/>
    <w:uiPriority w:val="1"/>
  </w:style>
  <w:style w:type="table" w:default="1" w:styleId="19">
    <w:name w:val="Normal Table"/>
    <w:unhideWhenUsed/>
    <w:qFormat/>
    <w:uiPriority w:val="99"/>
    <w:tblPr>
      <w:tblLayout w:type="fixed"/>
      <w:tblCellMar>
        <w:top w:w="0" w:type="dxa"/>
        <w:left w:w="108" w:type="dxa"/>
        <w:bottom w:w="0" w:type="dxa"/>
        <w:right w:w="108" w:type="dxa"/>
      </w:tblCellMar>
    </w:tblPr>
  </w:style>
  <w:style w:type="paragraph" w:styleId="6">
    <w:name w:val="annotation text"/>
    <w:basedOn w:val="1"/>
    <w:qFormat/>
    <w:uiPriority w:val="0"/>
    <w:pPr>
      <w:jc w:val="left"/>
    </w:pPr>
  </w:style>
  <w:style w:type="paragraph" w:styleId="7">
    <w:name w:val="Body Text Indent"/>
    <w:basedOn w:val="1"/>
    <w:qFormat/>
    <w:uiPriority w:val="0"/>
    <w:pPr>
      <w:spacing w:after="120"/>
      <w:ind w:left="420" w:leftChars="200"/>
    </w:pPr>
  </w:style>
  <w:style w:type="paragraph" w:styleId="8">
    <w:name w:val="toc 3"/>
    <w:basedOn w:val="1"/>
    <w:next w:val="1"/>
    <w:qFormat/>
    <w:uiPriority w:val="39"/>
    <w:pPr>
      <w:ind w:left="840" w:leftChars="400"/>
    </w:pPr>
  </w:style>
  <w:style w:type="paragraph" w:styleId="9">
    <w:name w:val="Balloon Text"/>
    <w:basedOn w:val="1"/>
    <w:link w:val="26"/>
    <w:qFormat/>
    <w:uiPriority w:val="0"/>
    <w:rPr>
      <w:sz w:val="18"/>
      <w:szCs w:val="18"/>
    </w:rPr>
  </w:style>
  <w:style w:type="paragraph" w:styleId="10">
    <w:name w:val="footer"/>
    <w:basedOn w:val="1"/>
    <w:qFormat/>
    <w:uiPriority w:val="0"/>
    <w:pPr>
      <w:tabs>
        <w:tab w:val="center" w:pos="4153"/>
        <w:tab w:val="right" w:pos="8306"/>
      </w:tabs>
      <w:snapToGrid w:val="0"/>
      <w:jc w:val="left"/>
    </w:pPr>
    <w:rPr>
      <w:sz w:val="18"/>
    </w:rPr>
  </w:style>
  <w:style w:type="paragraph" w:styleId="11">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2">
    <w:name w:val="toc 1"/>
    <w:basedOn w:val="1"/>
    <w:next w:val="1"/>
    <w:qFormat/>
    <w:uiPriority w:val="39"/>
  </w:style>
  <w:style w:type="paragraph" w:styleId="13">
    <w:name w:val="Subtitle"/>
    <w:basedOn w:val="1"/>
    <w:next w:val="1"/>
    <w:qFormat/>
    <w:uiPriority w:val="0"/>
    <w:pPr>
      <w:spacing w:before="240" w:after="60" w:line="312" w:lineRule="auto"/>
      <w:jc w:val="center"/>
      <w:outlineLvl w:val="1"/>
    </w:pPr>
    <w:rPr>
      <w:rFonts w:ascii="Cambria" w:hAnsi="Cambria" w:cs="Times New Roman"/>
      <w:b/>
      <w:bCs/>
      <w:kern w:val="28"/>
      <w:sz w:val="32"/>
      <w:szCs w:val="32"/>
    </w:rPr>
  </w:style>
  <w:style w:type="paragraph" w:styleId="14">
    <w:name w:val="toc 2"/>
    <w:basedOn w:val="1"/>
    <w:next w:val="1"/>
    <w:qFormat/>
    <w:uiPriority w:val="39"/>
    <w:pPr>
      <w:ind w:left="420" w:leftChars="200"/>
    </w:pPr>
  </w:style>
  <w:style w:type="paragraph" w:styleId="15">
    <w:name w:val="Title"/>
    <w:basedOn w:val="1"/>
    <w:next w:val="1"/>
    <w:link w:val="28"/>
    <w:qFormat/>
    <w:uiPriority w:val="0"/>
    <w:pPr>
      <w:spacing w:before="240" w:after="60"/>
      <w:jc w:val="center"/>
      <w:outlineLvl w:val="0"/>
    </w:pPr>
    <w:rPr>
      <w:rFonts w:eastAsia="宋体" w:asciiTheme="majorHAnsi" w:hAnsiTheme="majorHAnsi" w:cstheme="majorBidi"/>
      <w:b/>
      <w:bCs/>
      <w:sz w:val="32"/>
      <w:szCs w:val="32"/>
    </w:rPr>
  </w:style>
  <w:style w:type="character" w:styleId="17">
    <w:name w:val="Hyperlink"/>
    <w:basedOn w:val="16"/>
    <w:unhideWhenUsed/>
    <w:qFormat/>
    <w:uiPriority w:val="99"/>
    <w:rPr>
      <w:color w:val="0563C1" w:themeColor="hyperlink"/>
      <w:u w:val="single"/>
      <w14:textFill>
        <w14:solidFill>
          <w14:schemeClr w14:val="hlink"/>
        </w14:solidFill>
      </w14:textFill>
    </w:rPr>
  </w:style>
  <w:style w:type="character" w:styleId="18">
    <w:name w:val="annotation reference"/>
    <w:qFormat/>
    <w:uiPriority w:val="0"/>
    <w:rPr>
      <w:sz w:val="21"/>
      <w:szCs w:val="21"/>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1">
    <w:name w:val="列出段落1"/>
    <w:basedOn w:val="1"/>
    <w:qFormat/>
    <w:uiPriority w:val="0"/>
    <w:pPr>
      <w:ind w:firstLine="420" w:firstLineChars="200"/>
    </w:pPr>
    <w:rPr>
      <w:szCs w:val="22"/>
    </w:rPr>
  </w:style>
  <w:style w:type="paragraph" w:customStyle="1" w:styleId="22">
    <w:name w:val="_Style 1"/>
    <w:basedOn w:val="1"/>
    <w:qFormat/>
    <w:uiPriority w:val="0"/>
    <w:pPr>
      <w:ind w:firstLine="420"/>
    </w:pPr>
  </w:style>
  <w:style w:type="paragraph" w:customStyle="1" w:styleId="23">
    <w:name w:val="标题4"/>
    <w:basedOn w:val="5"/>
    <w:qFormat/>
    <w:uiPriority w:val="0"/>
    <w:pPr>
      <w:keepNext/>
      <w:keepLines/>
      <w:widowControl w:val="0"/>
      <w:numPr>
        <w:ilvl w:val="0"/>
        <w:numId w:val="0"/>
      </w:numPr>
      <w:spacing w:before="160" w:after="170" w:line="0" w:lineRule="auto"/>
      <w:jc w:val="both"/>
    </w:pPr>
    <w:rPr>
      <w:rFonts w:ascii="Arial" w:hAnsi="Arial" w:eastAsia="黑体" w:cs="黑体"/>
      <w:sz w:val="28"/>
    </w:rPr>
  </w:style>
  <w:style w:type="character" w:customStyle="1" w:styleId="24">
    <w:name w:val="标题 1 Char"/>
    <w:basedOn w:val="16"/>
    <w:link w:val="2"/>
    <w:qFormat/>
    <w:uiPriority w:val="0"/>
    <w:rPr>
      <w:rFonts w:asciiTheme="minorHAnsi" w:hAnsiTheme="minorHAnsi" w:eastAsiaTheme="minorEastAsia" w:cstheme="minorBidi"/>
      <w:b/>
      <w:bCs/>
      <w:kern w:val="44"/>
      <w:sz w:val="44"/>
      <w:szCs w:val="44"/>
    </w:rPr>
  </w:style>
  <w:style w:type="character" w:customStyle="1" w:styleId="25">
    <w:name w:val="标题 2 Char"/>
    <w:basedOn w:val="16"/>
    <w:link w:val="3"/>
    <w:qFormat/>
    <w:uiPriority w:val="0"/>
    <w:rPr>
      <w:rFonts w:asciiTheme="majorHAnsi" w:hAnsiTheme="majorHAnsi" w:eastAsiaTheme="majorEastAsia" w:cstheme="majorBidi"/>
      <w:b/>
      <w:bCs/>
      <w:kern w:val="2"/>
      <w:sz w:val="32"/>
      <w:szCs w:val="32"/>
    </w:rPr>
  </w:style>
  <w:style w:type="character" w:customStyle="1" w:styleId="26">
    <w:name w:val="批注框文本 Char"/>
    <w:basedOn w:val="16"/>
    <w:link w:val="9"/>
    <w:qFormat/>
    <w:uiPriority w:val="0"/>
    <w:rPr>
      <w:rFonts w:asciiTheme="minorHAnsi" w:hAnsiTheme="minorHAnsi" w:eastAsiaTheme="minorEastAsia" w:cstheme="minorBidi"/>
      <w:kern w:val="2"/>
      <w:sz w:val="18"/>
      <w:szCs w:val="18"/>
    </w:rPr>
  </w:style>
  <w:style w:type="character" w:customStyle="1" w:styleId="27">
    <w:name w:val="标题 3 Char"/>
    <w:basedOn w:val="16"/>
    <w:link w:val="4"/>
    <w:qFormat/>
    <w:uiPriority w:val="0"/>
    <w:rPr>
      <w:rFonts w:asciiTheme="minorHAnsi" w:hAnsiTheme="minorHAnsi" w:eastAsiaTheme="minorEastAsia" w:cstheme="minorBidi"/>
      <w:b/>
      <w:bCs/>
      <w:kern w:val="2"/>
      <w:sz w:val="32"/>
      <w:szCs w:val="32"/>
    </w:rPr>
  </w:style>
  <w:style w:type="character" w:customStyle="1" w:styleId="28">
    <w:name w:val="标题 Char"/>
    <w:basedOn w:val="16"/>
    <w:link w:val="15"/>
    <w:qFormat/>
    <w:uiPriority w:val="0"/>
    <w:rPr>
      <w:rFonts w:asciiTheme="majorHAnsi" w:hAnsiTheme="majorHAnsi" w:cstheme="majorBidi"/>
      <w:b/>
      <w:bCs/>
      <w:kern w:val="2"/>
      <w:sz w:val="32"/>
      <w:szCs w:val="32"/>
    </w:rPr>
  </w:style>
  <w:style w:type="paragraph" w:customStyle="1" w:styleId="29">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1" Type="http://schemas.openxmlformats.org/officeDocument/2006/relationships/fontTable" Target="fontTable.xml"/><Relationship Id="rId20" Type="http://schemas.openxmlformats.org/officeDocument/2006/relationships/customXml" Target="../customXml/item2.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jpe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5CB1520-1334-4CB8-B457-8A38F69FC863}">
  <ds:schemaRefs/>
</ds:datastoreItem>
</file>

<file path=docProps/app.xml><?xml version="1.0" encoding="utf-8"?>
<Properties xmlns="http://schemas.openxmlformats.org/officeDocument/2006/extended-properties" xmlns:vt="http://schemas.openxmlformats.org/officeDocument/2006/docPropsVTypes">
  <Template>Normal.dotm</Template>
  <Pages>34</Pages>
  <Words>2881</Words>
  <Characters>16423</Characters>
  <Lines>136</Lines>
  <Paragraphs>38</Paragraphs>
  <ScaleCrop>false</ScaleCrop>
  <LinksUpToDate>false</LinksUpToDate>
  <CharactersWithSpaces>19266</CharactersWithSpaces>
  <Application>WPS Office_10.1.0.6554_F1E327BC-269C-435d-A152-05C5408002CA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2016-04-12T04:49:00Z</dcterms:created>
  <dc:creator>Think</dc:creator>
  <cp:lastModifiedBy>Administrator</cp:lastModifiedBy>
  <dcterms:modified xsi:type="dcterms:W3CDTF">2017-06-19T10:40:10Z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2052-10.1.0.6554</vt:lpwstr>
  </property>
</Properties>
</file>